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0E9A0C" w14:textId="77777777" w:rsidR="00FA0040" w:rsidRPr="00FA0040" w:rsidRDefault="00500767" w:rsidP="00FA004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Partneriaeth Cydwasanaethau GIG Cymru </w:t>
      </w:r>
    </w:p>
    <w:p w14:paraId="48387D39" w14:textId="77777777" w:rsidR="00FA0040" w:rsidRPr="00FA0040" w:rsidRDefault="00FA0040" w:rsidP="00FA004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</w:p>
    <w:p w14:paraId="3A28DCC2" w14:textId="342E96BB" w:rsidR="00FA0040" w:rsidRPr="00FA0040" w:rsidRDefault="00FA0040" w:rsidP="00FA004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FA0040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Datganiad Parodrwydd i Dderbyn Risg </w:t>
      </w:r>
    </w:p>
    <w:p w14:paraId="4CA9CB47" w14:textId="77777777" w:rsidR="00FA0040" w:rsidRDefault="00FA0040" w:rsidP="00FA004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8E8439A" w14:textId="77777777" w:rsidR="000D2B8A" w:rsidRDefault="000D2B8A" w:rsidP="00FA004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</w:p>
    <w:p w14:paraId="5F6239E6" w14:textId="3952544C" w:rsidR="00FA0040" w:rsidRDefault="00FA0040" w:rsidP="00FA004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FA0040">
        <w:rPr>
          <w:rFonts w:ascii="Arial" w:eastAsia="Arial" w:hAnsi="Arial" w:cs="Arial"/>
          <w:b/>
          <w:sz w:val="24"/>
          <w:szCs w:val="24"/>
          <w:lang w:val="cy-GB" w:bidi="cy-GB"/>
        </w:rPr>
        <w:t>Cyflwyniad</w:t>
      </w:r>
    </w:p>
    <w:p w14:paraId="56541DC5" w14:textId="77777777" w:rsidR="00FA0040" w:rsidRDefault="00FA0040" w:rsidP="00FA004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</w:p>
    <w:p w14:paraId="7406FA03" w14:textId="77777777" w:rsidR="005139E9" w:rsidRPr="005139E9" w:rsidRDefault="005139E9" w:rsidP="009158D8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5139E9">
        <w:rPr>
          <w:rFonts w:ascii="Arial" w:eastAsia="Arial" w:hAnsi="Arial" w:cs="Arial"/>
          <w:sz w:val="24"/>
          <w:szCs w:val="24"/>
          <w:lang w:val="cy-GB" w:bidi="cy-GB"/>
        </w:rPr>
        <w:t>Mae Partneriaeth Cydwasanaethau GIG Cymru (PCGC) wedi ymrwymo i gyflawni a chynnal y safonau uchaf o arferion rheoli sy’n cynyddu buddion gwasanaeth i’r eithaf ac yn symud y buddion hynny yn eu blaen. Mae PCGC yn cydnabod bod rheoli risg yn effeithiol yn elfen allweddol o lywodraethu corfforaethol a’i fod yn hanfodol er mwyn cyflawni amcanion strategol y sefydliad.</w:t>
      </w:r>
    </w:p>
    <w:p w14:paraId="4AB23110" w14:textId="7B1DEB86" w:rsidR="00C9287D" w:rsidRPr="005139E9" w:rsidRDefault="00A351DB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139E9">
        <w:rPr>
          <w:rFonts w:ascii="Arial" w:eastAsia="Arial" w:hAnsi="Arial" w:cs="Arial"/>
          <w:sz w:val="24"/>
          <w:szCs w:val="24"/>
          <w:lang w:val="cy-GB" w:bidi="cy-GB"/>
        </w:rPr>
        <w:t>Mae Protocol Rheoli Risg PCGC yn ceisio sicrhau bod proses effeithiol ar waith i reoli risg ar draws y sefydliad. Mae rheoli risg yn rhan o wneud penderfyniadau rheoli ac yn gyfrifoldeb i bob aelod o’r staff. Mae risgiau'n cael eu nodi, eu hasesu a'u rheoli ar lefel gorfforaethol ('o'r brig i lawr') ac ar lefel weithredol ('o'r gwaelod i fyny'). Mae gan reolwyr gyfrifoldeb i werthuso’u hamgylchedd risg, i roi rheolaethau priodol ar waith ac i fonitro effeithiolrwydd y rheolaethau hyn.</w:t>
      </w:r>
    </w:p>
    <w:p w14:paraId="311102E9" w14:textId="77777777" w:rsidR="00FA0040" w:rsidRPr="005139E9" w:rsidRDefault="00FA0040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4A98526" w14:textId="77777777" w:rsidR="000D2B8A" w:rsidRPr="005139E9" w:rsidRDefault="00FA0040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139E9">
        <w:rPr>
          <w:rFonts w:ascii="Arial" w:eastAsia="Arial" w:hAnsi="Arial" w:cs="Arial"/>
          <w:sz w:val="24"/>
          <w:szCs w:val="24"/>
          <w:lang w:val="cy-GB" w:bidi="cy-GB"/>
        </w:rPr>
        <w:t xml:space="preserve">Diffinnir parodrwydd sefydliad i dderbyn risg fel maint a math y risg y mae’r sefydliad yn fodlon ei chymryd wrth gyflawni ei amcanion strategol. Gall y parodrwydd i dderbyn risg helpu PCGC drwy alluogi’r sefydliad i wneud penderfyniadau ar sail dealltwriaeth o’r risgiau dan sylw a chyfleu disgwyliadau ar gyfer cymryd risg i’r rheolwyr. </w:t>
      </w:r>
    </w:p>
    <w:p w14:paraId="26660136" w14:textId="77777777" w:rsidR="000D2B8A" w:rsidRPr="005139E9" w:rsidRDefault="000D2B8A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2493894" w14:textId="388BEA65" w:rsidR="00FA0040" w:rsidRPr="005139E9" w:rsidRDefault="00A351DB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139E9">
        <w:rPr>
          <w:rFonts w:ascii="Arial" w:eastAsia="Arial" w:hAnsi="Arial" w:cs="Arial"/>
          <w:sz w:val="24"/>
          <w:szCs w:val="24"/>
          <w:lang w:val="cy-GB" w:bidi="cy-GB"/>
        </w:rPr>
        <w:t>Mae PCGC yn defnyddio’r Matrics Parodrwydd i Dderbyn Risg a ddefnyddir gan lawer o sefydliadau’r GIG sydd wedi’i ddatblygu gan y Sefydliad Llywodraethu Da (Atodiad 1).</w:t>
      </w:r>
    </w:p>
    <w:p w14:paraId="3E0C55F0" w14:textId="77777777" w:rsidR="000D2B8A" w:rsidRPr="005139E9" w:rsidRDefault="000D2B8A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A49BFA9" w14:textId="4AF22790" w:rsidR="000D2B8A" w:rsidRPr="005139E9" w:rsidRDefault="00C70DA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Mae’r parodrwydd i dderbyn risg wedi’i gyfleu i’r staff er mwyn ei wreiddio ar draws y sefydliad ac mae hefyd yn ddogfen gyfeirio allweddol mewn trafodaethau ynghylch y risgiau ar gofrestr risg PCGC, gan sicrhau bod y rhain yn cyd-fynd â pharodrwydd PCGC i dderbyn risg.</w:t>
      </w:r>
    </w:p>
    <w:p w14:paraId="7A4AB0AD" w14:textId="77777777" w:rsidR="000D2B8A" w:rsidRPr="005139E9" w:rsidRDefault="000D2B8A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1E68C779" w14:textId="0DC750EE" w:rsidR="000D2B8A" w:rsidRDefault="000D2B8A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139E9">
        <w:rPr>
          <w:rFonts w:ascii="Arial" w:eastAsia="Arial" w:hAnsi="Arial" w:cs="Arial"/>
          <w:sz w:val="24"/>
          <w:szCs w:val="24"/>
          <w:lang w:val="cy-GB" w:bidi="cy-GB"/>
        </w:rPr>
        <w:t xml:space="preserve">Cyflwynir y Datganiad Parodrwydd i Dderbyn Risg i Bwyllgor y Bartneriaeth Cydwasanaethau i’w gymeradwyo yn flynyddol, neu’n gynt os bydd yr amgylchiadau’n gofyn. Adolygwyd y Datganiad yn anffurfiol yn ystod Diwrnod Datblygu Pwyllgor y Bartneriaeth Cydwasanaethau ar 11 Hydref 2024 ac mae’n cael ei adolygu o bryd i’w gilydd gan yr Uwch Grŵp Arwain. </w:t>
      </w:r>
    </w:p>
    <w:p w14:paraId="3FDB7471" w14:textId="076A0BFF" w:rsidR="00FA0040" w:rsidRPr="007226B1" w:rsidRDefault="000D2B8A" w:rsidP="007226B1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br w:type="page"/>
      </w:r>
    </w:p>
    <w:p w14:paraId="574E779F" w14:textId="777FB28B" w:rsidR="00FA0040" w:rsidRDefault="00FA0040" w:rsidP="009158D8">
      <w:pPr>
        <w:spacing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 w:rsidRPr="00FA0040">
        <w:rPr>
          <w:rFonts w:ascii="Arial" w:eastAsia="Arial" w:hAnsi="Arial" w:cs="Arial"/>
          <w:b/>
          <w:sz w:val="24"/>
          <w:szCs w:val="24"/>
          <w:lang w:val="cy-GB" w:bidi="cy-GB"/>
        </w:rPr>
        <w:lastRenderedPageBreak/>
        <w:t>Datganiad Cyffredinol o Barodrwydd i Dderbyn Risg</w:t>
      </w:r>
    </w:p>
    <w:p w14:paraId="784FE573" w14:textId="77777777" w:rsidR="000D2B8A" w:rsidRPr="00B42491" w:rsidRDefault="00A351DB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 w:rsidRPr="00B42491">
        <w:rPr>
          <w:rFonts w:ascii="Arial" w:eastAsia="Arial" w:hAnsi="Arial" w:cs="Arial"/>
          <w:sz w:val="24"/>
          <w:szCs w:val="24"/>
          <w:lang w:val="cy-GB" w:bidi="cy-GB"/>
        </w:rPr>
        <w:t xml:space="preserve">Mae PCGC yn wynebu ystod eang o risgiau sy’n adlewyrchu ei gyfrifoldebau. Gall y risgiau sy’n deillio o’n cyfrifoldebau fod yn arwyddocaol. Mae’r risgiau hyn yn cael eu rheoli trwy brosesau manwl sy'n pwysleisio pwysigrwydd uniondeb, ymholi deallus, cynnal staff o safon uchel ac atebolrwydd i’r cyhoedd. </w:t>
      </w:r>
    </w:p>
    <w:p w14:paraId="2C22730D" w14:textId="77777777" w:rsidR="000D2B8A" w:rsidRPr="00B42491" w:rsidRDefault="000D2B8A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</w:p>
    <w:p w14:paraId="40A48061" w14:textId="1AB64DFD" w:rsidR="000D2B8A" w:rsidRDefault="00A351DB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 w:rsidRPr="00B42491">
        <w:rPr>
          <w:rFonts w:ascii="Arial" w:eastAsia="Arial" w:hAnsi="Arial" w:cs="Arial"/>
          <w:sz w:val="24"/>
          <w:szCs w:val="24"/>
          <w:lang w:val="cy-GB" w:bidi="cy-GB"/>
        </w:rPr>
        <w:t xml:space="preserve">Mae PCGC yn sicrhau bod adnoddau ar gael i reoli risgiau gweithredol ar lefelau derbyniol ac mae’n cydnabod nad yw’n bosibl nac yn wir o reidrwydd yn ddymunol dileu rhai o’r risgiau sy’n gynhenid ​​i’n gweithgareddau. Yn aml, mae angen derbyn rhywfaint o risg er mwyn meithrin arloesedd o fewn y gwasanaethau rydyn ni’n gyfrifol amdanynt. </w:t>
      </w:r>
    </w:p>
    <w:p w14:paraId="01DDEE19" w14:textId="77777777" w:rsidR="006F5AEE" w:rsidRDefault="006F5AEE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00C6982" w14:textId="585DCE23" w:rsidR="00FA0040" w:rsidRPr="00A62F59" w:rsidRDefault="000D2B8A" w:rsidP="00A62F59">
      <w:pPr>
        <w:autoSpaceDE w:val="0"/>
        <w:autoSpaceDN w:val="0"/>
        <w:adjustRightInd w:val="0"/>
        <w:spacing w:after="240" w:line="240" w:lineRule="auto"/>
        <w:jc w:val="both"/>
        <w:rPr>
          <w:rFonts w:ascii="Arial" w:hAnsi="Arial" w:cs="Arial"/>
          <w:b/>
          <w:i/>
          <w:sz w:val="24"/>
          <w:szCs w:val="24"/>
          <w:lang w:val="en-US"/>
        </w:rPr>
      </w:pPr>
      <w:r w:rsidRPr="00B42491">
        <w:rPr>
          <w:rFonts w:ascii="Arial" w:eastAsia="Arial" w:hAnsi="Arial" w:cs="Arial"/>
          <w:sz w:val="24"/>
          <w:szCs w:val="24"/>
          <w:lang w:val="cy-GB" w:bidi="cy-GB"/>
        </w:rPr>
        <w:t>Mae’r Datganiad hwn yn ystyried y risgiau mwyaf arwyddocaol y mae PCGC yn agored iddynt ac yn rhoi amlinelliad o’r dull o reoli’r risgiau hyn. Rhaid i bob cynllun strategol a chynllun busnes ar gyfer meysydd gweithredol fod yn gyson â'r Datganiad hwn. O gofio ystod ein gweithgareddau a'n cyfrifoldebau, nid yw'n briodol gwneud un datganiad cyffredinol o'n hagwedd at risg. Yn hytrach, mae ystod o ddatganiadau o barodrwydd i dderbyn risg sy’n deillio o’r gwahanol feysydd o’n gwaith wedi’u nodi isod.</w:t>
      </w:r>
    </w:p>
    <w:p w14:paraId="37386FCD" w14:textId="5CB70033" w:rsidR="00C916A7" w:rsidRDefault="00096A8A" w:rsidP="009158D8">
      <w:pPr>
        <w:pStyle w:val="ListParagraph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Ariannol – Lefel Parodrwydd i Dderbyn Risg: Agored</w:t>
      </w:r>
    </w:p>
    <w:p w14:paraId="4A730F55" w14:textId="482E7468" w:rsidR="00B7546A" w:rsidRPr="006F1FF6" w:rsidRDefault="006F1FF6" w:rsidP="006C1425">
      <w:pPr>
        <w:tabs>
          <w:tab w:val="left" w:pos="2552"/>
        </w:tabs>
        <w:spacing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6F1FF6">
        <w:rPr>
          <w:rFonts w:ascii="Arial" w:eastAsia="Arial" w:hAnsi="Arial" w:cs="Arial"/>
          <w:sz w:val="24"/>
          <w:szCs w:val="24"/>
          <w:lang w:val="cy-GB" w:bidi="cy-GB"/>
        </w:rPr>
        <w:t xml:space="preserve">Rydym yn barod i dderbyn rhywfaint o risg ariannol cyn belled â bod rheolaethau priodol yn eu lle. Mae gennym ddealltwriaeth gyfannol o werth am arian ac nid pris yw’r ffactor trechaf. </w:t>
      </w:r>
    </w:p>
    <w:p w14:paraId="474B4633" w14:textId="49FB4F42" w:rsidR="00022294" w:rsidRPr="00A62F59" w:rsidRDefault="00FE0338" w:rsidP="00A62F59">
      <w:pPr>
        <w:pStyle w:val="ListParagraph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Rheoleiddio – Lefel Parodrwydd i Dderbyn Risg: Agored</w:t>
      </w:r>
    </w:p>
    <w:p w14:paraId="2C4890FE" w14:textId="5FA27EDD" w:rsidR="00FE0338" w:rsidRPr="00BF2C98" w:rsidRDefault="00BF2C98" w:rsidP="006C1425">
      <w:pPr>
        <w:spacing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F2C98">
        <w:rPr>
          <w:rFonts w:ascii="Arial" w:eastAsia="Arial" w:hAnsi="Arial" w:cs="Arial"/>
          <w:sz w:val="24"/>
          <w:szCs w:val="24"/>
          <w:lang w:val="cy-GB" w:bidi="cy-GB"/>
        </w:rPr>
        <w:t xml:space="preserve">Rydym yn barod i dderbyn y posibilrwydd o rywfaint o her reoleiddiol cyn belled ag y gallwn fod yn weddol hyderus y byddem yn gallu herio hyn yn llwyddiannus. </w:t>
      </w:r>
    </w:p>
    <w:p w14:paraId="6559E556" w14:textId="3394FA5A" w:rsidR="005F596E" w:rsidRPr="003F325D" w:rsidRDefault="00AA1BA6" w:rsidP="009158D8">
      <w:pPr>
        <w:pStyle w:val="ListParagraph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Ansawdd – Lefel Parodrwydd i Dderbyn Risg: Ceisio</w:t>
      </w:r>
    </w:p>
    <w:p w14:paraId="51D4352D" w14:textId="5EA59E69" w:rsidR="003F325D" w:rsidRPr="003F325D" w:rsidRDefault="006A5757" w:rsidP="006C142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Byddwn yn mynd ar drywydd arloesi ble bynnag y bo'n briodol. Rydym yn barod i wneud penderfyniadau ar ansawdd lle gall fod yna risgiau cynhenid ​​uchel ond y potensial am enillion arwyddocaol yn y tymor hirach. </w:t>
      </w:r>
    </w:p>
    <w:p w14:paraId="6C4E66C9" w14:textId="379001DA" w:rsidR="000F4C4B" w:rsidRPr="00B42491" w:rsidRDefault="005A35A5" w:rsidP="009158D8">
      <w:pPr>
        <w:pStyle w:val="ListParagraph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Enw Da – Lefel Parodrwydd i Dderbyn Risg: Agored</w:t>
      </w:r>
    </w:p>
    <w:p w14:paraId="258E5762" w14:textId="21B9FF31" w:rsidR="007226B1" w:rsidRPr="000F4C4B" w:rsidRDefault="00722029" w:rsidP="009158D8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Rydym yn barod i dderbyn y posibilrwydd o rywfaint o risg i enw da cyn belled â bod potensial ar gyfer canlyniadau gwell i’r rhanddeiliaid. </w:t>
      </w:r>
    </w:p>
    <w:p w14:paraId="628F53F9" w14:textId="0A676538" w:rsidR="000A4BB0" w:rsidRPr="00116E2A" w:rsidRDefault="00EE0704" w:rsidP="009158D8">
      <w:pPr>
        <w:pStyle w:val="ListParagraph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Pobl – Lefel Parodrwydd i Dderbyn Risg: Arwyddocaol</w:t>
      </w:r>
    </w:p>
    <w:p w14:paraId="2F95654E" w14:textId="6365EDB9" w:rsidR="00480629" w:rsidRDefault="0082720D" w:rsidP="006C1425">
      <w:pPr>
        <w:spacing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lastRenderedPageBreak/>
        <w:t xml:space="preserve">Rydym yn ceisio arwain y ffordd o ran arloesi yn y gweithlu. Rydym yn derbyn y gall arloesi darfu ac rydym yn hapus i’w ddefnyddio fel catalydd i ysgogi newid cadarnhaol. </w:t>
      </w:r>
    </w:p>
    <w:p w14:paraId="236F0A49" w14:textId="77777777" w:rsidR="007C2410" w:rsidRPr="007C2410" w:rsidRDefault="007C2410" w:rsidP="009158D8">
      <w:pPr>
        <w:spacing w:line="240" w:lineRule="auto"/>
        <w:rPr>
          <w:rFonts w:ascii="Arial" w:hAnsi="Arial" w:cs="Arial"/>
          <w:b/>
          <w:sz w:val="24"/>
          <w:szCs w:val="24"/>
          <w:lang w:val="en-US"/>
        </w:rPr>
      </w:pPr>
      <w:r w:rsidRPr="007C2410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Casgliad </w:t>
      </w:r>
    </w:p>
    <w:p w14:paraId="75EA5BB9" w14:textId="1B6B192C" w:rsidR="009D2534" w:rsidRPr="00567F96" w:rsidRDefault="009D2534" w:rsidP="009158D8">
      <w:pPr>
        <w:spacing w:line="240" w:lineRule="auto"/>
        <w:jc w:val="both"/>
        <w:rPr>
          <w:rFonts w:ascii="Arial" w:hAnsi="Arial" w:cs="Arial"/>
          <w:bCs/>
          <w:color w:val="365F91"/>
          <w:sz w:val="24"/>
          <w:szCs w:val="24"/>
        </w:rPr>
      </w:pPr>
      <w:r w:rsidRPr="00567F96">
        <w:rPr>
          <w:rFonts w:ascii="Arial" w:eastAsia="Arial" w:hAnsi="Arial" w:cs="Arial"/>
          <w:sz w:val="24"/>
          <w:szCs w:val="24"/>
          <w:lang w:val="cy-GB" w:bidi="cy-GB"/>
        </w:rPr>
        <w:t xml:space="preserve">Mae’r Datganiad hwn wedi cydnabod bod PCGC yn wynebu ystod eang o risgiau sy’n adlewyrchu ei gyfrifoldebau ac y gall rhai o’r rhain fod yn arwyddocaol. </w:t>
      </w:r>
    </w:p>
    <w:p w14:paraId="3ACDB3CE" w14:textId="77777777" w:rsidR="007C2410" w:rsidRPr="00567F96" w:rsidRDefault="009D2534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67F96">
        <w:rPr>
          <w:rFonts w:ascii="Arial" w:eastAsia="Arial" w:hAnsi="Arial" w:cs="Arial"/>
          <w:sz w:val="24"/>
          <w:szCs w:val="24"/>
          <w:lang w:val="cy-GB" w:bidi="cy-GB"/>
        </w:rPr>
        <w:t xml:space="preserve">Mae hefyd wedi haeru bod rheoli risg yn rhan o wneud penderfyniadau rheoli a'i fod yn gyfrifoldeb i bob aelod o’r staff. Mae wedi ailddatgan bod gan Reolwyr gyfrifoldeb i werthuso’u hamgylchedd risg, i roi rheolaethau priodol ar waith ac i fonitro effeithiolrwydd y rheolaethau hyn. </w:t>
      </w:r>
    </w:p>
    <w:p w14:paraId="0077B963" w14:textId="77777777" w:rsidR="009D2534" w:rsidRPr="00567F96" w:rsidRDefault="009D2534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0C0FAC63" w14:textId="5823D4BE" w:rsidR="007C2410" w:rsidRPr="00567F96" w:rsidRDefault="005139E9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567F96">
        <w:rPr>
          <w:rFonts w:ascii="Arial" w:eastAsia="Arial" w:hAnsi="Arial" w:cs="Arial"/>
          <w:sz w:val="24"/>
          <w:szCs w:val="24"/>
          <w:lang w:val="cy-GB" w:bidi="cy-GB"/>
        </w:rPr>
        <w:t>Mae lefelau parodrwydd PCGC i dderbyn risg yn cael eu cyfleu i’r staff trwy fabwysiadu’r lefelau parodrwydd i dderbyn risg hyn yn ymarferol yn y ffordd y mae Cofrestrau Risg y Cyfarwyddiaethau a’r Gofrestr Risg Gorfforaethol yn gweithredu. Cyfarfodydd Uwch Reolwyr y Cyfarwyddiaethau ac Uwch Grŵp Arwain PCGC yw’r cyfrwng ar gyfer arwain y broses hon.</w:t>
      </w:r>
    </w:p>
    <w:p w14:paraId="505505E4" w14:textId="77777777" w:rsidR="007C2410" w:rsidRPr="00567F96" w:rsidRDefault="007C2410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839CDFA" w14:textId="0E837865" w:rsidR="008424CB" w:rsidRDefault="00116E2A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  <w:sectPr w:rsidR="008424CB" w:rsidSect="00C916A7">
          <w:headerReference w:type="default" r:id="rId11"/>
          <w:footerReference w:type="default" r:id="rId12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  <w:r w:rsidRPr="00567F96">
        <w:rPr>
          <w:rFonts w:ascii="Arial" w:eastAsia="Arial" w:hAnsi="Arial" w:cs="Arial"/>
          <w:sz w:val="24"/>
          <w:szCs w:val="24"/>
          <w:lang w:val="cy-GB" w:bidi="cy-GB"/>
        </w:rPr>
        <w:t>Bydd y Datganiad hwn yn cael ei adolygu'n flynyddol, oni bai bod amgylchiadau'n mynnu bod angen adolygiad cynharach</w:t>
      </w:r>
    </w:p>
    <w:p w14:paraId="5015C9AA" w14:textId="5D827401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noProof/>
          <w:sz w:val="24"/>
          <w:szCs w:val="24"/>
          <w:lang w:val="cy-GB" w:bidi="cy-GB"/>
        </w:rPr>
        <w:lastRenderedPageBreak/>
        <w:drawing>
          <wp:anchor distT="0" distB="0" distL="114300" distR="114300" simplePos="0" relativeHeight="251658240" behindDoc="0" locked="0" layoutInCell="1" allowOverlap="1" wp14:anchorId="333B783B" wp14:editId="00E2D745">
            <wp:simplePos x="0" y="0"/>
            <wp:positionH relativeFrom="column">
              <wp:posOffset>-887730</wp:posOffset>
            </wp:positionH>
            <wp:positionV relativeFrom="paragraph">
              <wp:posOffset>-670283</wp:posOffset>
            </wp:positionV>
            <wp:extent cx="10063634" cy="7116024"/>
            <wp:effectExtent l="0" t="0" r="0" b="8890"/>
            <wp:wrapNone/>
            <wp:docPr id="2" name="Picture 2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Table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63634" cy="71160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8238F3" w14:textId="33CF790D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963B918" w14:textId="41C0B199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186A194B" w14:textId="39591C80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AA73491" w14:textId="6B985EE3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F7D1DDB" w14:textId="0DEF29E9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B2790D5" w14:textId="27EC1645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71F1535" w14:textId="6E7D584F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59B1C888" w14:textId="1466F0BC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C2E2248" w14:textId="20E5F0A9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04E4854" w14:textId="46399C8D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B37A57D" w14:textId="10D48534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406D8BC" w14:textId="55B56AA7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BC97803" w14:textId="6B0DE1C8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0E9B9591" w14:textId="01C5A256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15F17BBC" w14:textId="6C24A181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5454CA46" w14:textId="53E0B55F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EAD777A" w14:textId="77777777" w:rsidR="00555497" w:rsidRDefault="00555497" w:rsidP="009158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sectPr w:rsidR="00555497" w:rsidSect="008424CB">
      <w:headerReference w:type="default" r:id="rId14"/>
      <w:footerReference w:type="default" r:id="rId15"/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420300" w14:textId="77777777" w:rsidR="00F34E1B" w:rsidRDefault="00F34E1B" w:rsidP="009C03A8">
      <w:pPr>
        <w:spacing w:after="0" w:line="240" w:lineRule="auto"/>
      </w:pPr>
      <w:r>
        <w:separator/>
      </w:r>
    </w:p>
  </w:endnote>
  <w:endnote w:type="continuationSeparator" w:id="0">
    <w:p w14:paraId="57C5B204" w14:textId="77777777" w:rsidR="00F34E1B" w:rsidRDefault="00F34E1B" w:rsidP="009C0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095FC3" w14:textId="2ECB3288" w:rsidR="005139E9" w:rsidRDefault="008C0168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  <w:lang w:val="cy-GB" w:bidi="cy-GB"/>
      </w:rPr>
      <w:t>Tachwedd 2024</w:t>
    </w:r>
    <w:r w:rsidR="005139E9">
      <w:rPr>
        <w:rFonts w:asciiTheme="majorHAnsi" w:hAnsiTheme="majorHAnsi"/>
        <w:lang w:val="cy-GB" w:bidi="cy-GB"/>
      </w:rPr>
      <w:ptab w:relativeTo="margin" w:alignment="right" w:leader="none"/>
    </w:r>
    <w:r>
      <w:rPr>
        <w:rFonts w:asciiTheme="majorHAnsi" w:hAnsiTheme="majorHAnsi"/>
        <w:lang w:val="cy-GB" w:bidi="cy-GB"/>
      </w:rPr>
      <w:t xml:space="preserve">Tudalen </w:t>
    </w:r>
    <w:r w:rsidR="005139E9">
      <w:rPr>
        <w:rFonts w:asciiTheme="majorHAnsi" w:hAnsiTheme="majorHAnsi"/>
        <w:noProof/>
        <w:lang w:val="cy-GB" w:bidi="cy-GB"/>
      </w:rPr>
      <w:fldChar w:fldCharType="begin"/>
    </w:r>
    <w:r w:rsidR="005139E9">
      <w:rPr>
        <w:rFonts w:asciiTheme="majorHAnsi" w:hAnsiTheme="majorHAnsi"/>
        <w:noProof/>
        <w:lang w:val="cy-GB" w:bidi="cy-GB"/>
      </w:rPr>
      <w:instrText xml:space="preserve"> PAGE   \* MERGEFORMAT </w:instrText>
    </w:r>
    <w:r w:rsidR="005139E9">
      <w:rPr>
        <w:rFonts w:asciiTheme="majorHAnsi" w:hAnsiTheme="majorHAnsi"/>
        <w:noProof/>
        <w:lang w:val="cy-GB" w:bidi="cy-GB"/>
      </w:rPr>
      <w:fldChar w:fldCharType="separate"/>
    </w:r>
    <w:r w:rsidR="00643208">
      <w:rPr>
        <w:rFonts w:asciiTheme="majorHAnsi" w:hAnsiTheme="majorHAnsi"/>
        <w:noProof/>
        <w:lang w:val="cy-GB" w:bidi="cy-GB"/>
      </w:rPr>
      <w:t>5</w:t>
    </w:r>
    <w:r w:rsidR="005139E9">
      <w:rPr>
        <w:rFonts w:asciiTheme="majorHAnsi" w:hAnsiTheme="majorHAnsi"/>
        <w:noProof/>
        <w:lang w:val="cy-GB" w:bidi="cy-GB"/>
      </w:rPr>
      <w:fldChar w:fldCharType="end"/>
    </w:r>
  </w:p>
  <w:p w14:paraId="00AB8B91" w14:textId="77777777" w:rsidR="005139E9" w:rsidRDefault="005139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47C93E" w14:textId="77777777" w:rsidR="005E3932" w:rsidRDefault="005E39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6EF617" w14:textId="77777777" w:rsidR="00F34E1B" w:rsidRDefault="00F34E1B" w:rsidP="009C03A8">
      <w:pPr>
        <w:spacing w:after="0" w:line="240" w:lineRule="auto"/>
      </w:pPr>
      <w:r>
        <w:separator/>
      </w:r>
    </w:p>
  </w:footnote>
  <w:footnote w:type="continuationSeparator" w:id="0">
    <w:p w14:paraId="347E236D" w14:textId="77777777" w:rsidR="00F34E1B" w:rsidRDefault="00F34E1B" w:rsidP="009C0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AE27B4" w14:textId="0E2BE6D7" w:rsidR="00DD0D83" w:rsidRDefault="001D25C7" w:rsidP="00DD0D83">
    <w:pPr>
      <w:pStyle w:val="Header"/>
      <w:ind w:firstLine="5954"/>
    </w:pPr>
    <w:r>
      <w:rPr>
        <w:rFonts w:ascii="Verdana" w:eastAsia="Verdana" w:hAnsi="Verdana" w:cs="Verdana"/>
        <w:noProof/>
        <w:lang w:val="cy-GB" w:bidi="cy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436BA5" wp14:editId="137114AC">
              <wp:simplePos x="0" y="0"/>
              <wp:positionH relativeFrom="column">
                <wp:posOffset>-438150</wp:posOffset>
              </wp:positionH>
              <wp:positionV relativeFrom="paragraph">
                <wp:posOffset>-106680</wp:posOffset>
              </wp:positionV>
              <wp:extent cx="889000" cy="317500"/>
              <wp:effectExtent l="0" t="0" r="25400" b="25400"/>
              <wp:wrapNone/>
              <wp:docPr id="611029267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89000" cy="3175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79B7EBE3" w14:textId="4A9EDCF0" w:rsidR="001D25C7" w:rsidRDefault="001D25C7">
                          <w:r>
                            <w:rPr>
                              <w:lang w:val="cy-GB" w:bidi="cy-GB"/>
                            </w:rPr>
                            <w:t>ATODIAD 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436B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34.5pt;margin-top:-8.4pt;width:70pt;height: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" fillcolor="white [3201]" strokeweight=".5pt">
              <v:textbox>
                <w:txbxContent>
                  <w:p w14:paraId="79B7EBE3" w14:textId="4A9EDCF0" w:rsidR="001D25C7" w:rsidRDefault="001D25C7">
                    <w:r>
                      <w:rPr>
                        <w:lang w:val="cy-GB" w:bidi="cy-GB"/>
                      </w:rPr>
                      <w:t>ATODIAD 1</w:t>
                    </w:r>
                  </w:p>
                </w:txbxContent>
              </v:textbox>
            </v:shape>
          </w:pict>
        </mc:Fallback>
      </mc:AlternateContent>
    </w:r>
    <w:r w:rsidR="00DD0D83" w:rsidRPr="00AA5133">
      <w:rPr>
        <w:rFonts w:ascii="Verdana" w:eastAsia="Verdana" w:hAnsi="Verdana" w:cs="Verdana"/>
        <w:noProof/>
        <w:lang w:val="cy-GB" w:bidi="cy-GB"/>
      </w:rPr>
      <w:drawing>
        <wp:inline distT="0" distB="0" distL="0" distR="0" wp14:anchorId="2FA2D817" wp14:editId="1548BD4E">
          <wp:extent cx="2667000" cy="1182370"/>
          <wp:effectExtent l="0" t="0" r="0" b="0"/>
          <wp:docPr id="1" name="Picture 1" descr="Shared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 Servic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9572" cy="1192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35FE87" w14:textId="77777777" w:rsidR="00DD0D83" w:rsidRDefault="00DD0D8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430FB7" w14:textId="6A4200D6" w:rsidR="005E3932" w:rsidRDefault="005E3932" w:rsidP="00DD0D83">
    <w:pPr>
      <w:pStyle w:val="Header"/>
      <w:ind w:firstLine="5954"/>
    </w:pPr>
  </w:p>
  <w:p w14:paraId="3CBE925B" w14:textId="77777777" w:rsidR="005E3932" w:rsidRDefault="005E39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19226C"/>
    <w:multiLevelType w:val="hybridMultilevel"/>
    <w:tmpl w:val="7D8289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C4B14"/>
    <w:multiLevelType w:val="hybridMultilevel"/>
    <w:tmpl w:val="12D82E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C4099B"/>
    <w:multiLevelType w:val="hybridMultilevel"/>
    <w:tmpl w:val="0CC6611E"/>
    <w:lvl w:ilvl="0" w:tplc="50CAC0F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294"/>
    <w:rsid w:val="00022294"/>
    <w:rsid w:val="0003393D"/>
    <w:rsid w:val="00050518"/>
    <w:rsid w:val="00080308"/>
    <w:rsid w:val="00080BDD"/>
    <w:rsid w:val="00092514"/>
    <w:rsid w:val="00096A8A"/>
    <w:rsid w:val="000A4BB0"/>
    <w:rsid w:val="000A7845"/>
    <w:rsid w:val="000B0991"/>
    <w:rsid w:val="000B4D1F"/>
    <w:rsid w:val="000D2B8A"/>
    <w:rsid w:val="000F4C4B"/>
    <w:rsid w:val="0010002B"/>
    <w:rsid w:val="00116E2A"/>
    <w:rsid w:val="00121669"/>
    <w:rsid w:val="00124F69"/>
    <w:rsid w:val="00145357"/>
    <w:rsid w:val="001B292F"/>
    <w:rsid w:val="001D25C7"/>
    <w:rsid w:val="0022100F"/>
    <w:rsid w:val="0023054C"/>
    <w:rsid w:val="00271678"/>
    <w:rsid w:val="002770FA"/>
    <w:rsid w:val="00296A7A"/>
    <w:rsid w:val="002C5B45"/>
    <w:rsid w:val="002C63AD"/>
    <w:rsid w:val="002E2658"/>
    <w:rsid w:val="003119E7"/>
    <w:rsid w:val="00317F9B"/>
    <w:rsid w:val="00383E77"/>
    <w:rsid w:val="003A2B23"/>
    <w:rsid w:val="003E4320"/>
    <w:rsid w:val="003F325D"/>
    <w:rsid w:val="00410CD2"/>
    <w:rsid w:val="00420891"/>
    <w:rsid w:val="0046442B"/>
    <w:rsid w:val="00480629"/>
    <w:rsid w:val="004B1986"/>
    <w:rsid w:val="004C2204"/>
    <w:rsid w:val="004D005B"/>
    <w:rsid w:val="004F0768"/>
    <w:rsid w:val="004F0D34"/>
    <w:rsid w:val="00500767"/>
    <w:rsid w:val="00512374"/>
    <w:rsid w:val="005139E9"/>
    <w:rsid w:val="005310E2"/>
    <w:rsid w:val="00555497"/>
    <w:rsid w:val="0056689E"/>
    <w:rsid w:val="00567F96"/>
    <w:rsid w:val="005A35A5"/>
    <w:rsid w:val="005B7594"/>
    <w:rsid w:val="005D2A42"/>
    <w:rsid w:val="005E211F"/>
    <w:rsid w:val="005E3932"/>
    <w:rsid w:val="005F596E"/>
    <w:rsid w:val="00612308"/>
    <w:rsid w:val="00643208"/>
    <w:rsid w:val="00654EC3"/>
    <w:rsid w:val="00675355"/>
    <w:rsid w:val="006A5757"/>
    <w:rsid w:val="006C1347"/>
    <w:rsid w:val="006C1425"/>
    <w:rsid w:val="006F1FF6"/>
    <w:rsid w:val="006F5AEE"/>
    <w:rsid w:val="00710220"/>
    <w:rsid w:val="00711840"/>
    <w:rsid w:val="00722029"/>
    <w:rsid w:val="007226B1"/>
    <w:rsid w:val="0074056B"/>
    <w:rsid w:val="00742D63"/>
    <w:rsid w:val="007A42E0"/>
    <w:rsid w:val="007C2258"/>
    <w:rsid w:val="007C2410"/>
    <w:rsid w:val="00816F7A"/>
    <w:rsid w:val="0082720D"/>
    <w:rsid w:val="008424CB"/>
    <w:rsid w:val="00882692"/>
    <w:rsid w:val="008C0168"/>
    <w:rsid w:val="008D2042"/>
    <w:rsid w:val="008F679A"/>
    <w:rsid w:val="00911CE7"/>
    <w:rsid w:val="009158D8"/>
    <w:rsid w:val="00925607"/>
    <w:rsid w:val="00944844"/>
    <w:rsid w:val="00957EC1"/>
    <w:rsid w:val="00966557"/>
    <w:rsid w:val="009B1888"/>
    <w:rsid w:val="009C03A8"/>
    <w:rsid w:val="009D2534"/>
    <w:rsid w:val="00A01314"/>
    <w:rsid w:val="00A15AF0"/>
    <w:rsid w:val="00A351DB"/>
    <w:rsid w:val="00A40367"/>
    <w:rsid w:val="00A5130A"/>
    <w:rsid w:val="00A60712"/>
    <w:rsid w:val="00A62F59"/>
    <w:rsid w:val="00A72FFA"/>
    <w:rsid w:val="00AA1BA6"/>
    <w:rsid w:val="00AB5F4A"/>
    <w:rsid w:val="00B10910"/>
    <w:rsid w:val="00B11A32"/>
    <w:rsid w:val="00B171A6"/>
    <w:rsid w:val="00B42491"/>
    <w:rsid w:val="00B74F22"/>
    <w:rsid w:val="00B7546A"/>
    <w:rsid w:val="00B75FCC"/>
    <w:rsid w:val="00B81432"/>
    <w:rsid w:val="00B92B5E"/>
    <w:rsid w:val="00BD003D"/>
    <w:rsid w:val="00BD05CA"/>
    <w:rsid w:val="00BE0EED"/>
    <w:rsid w:val="00BF0896"/>
    <w:rsid w:val="00BF2C98"/>
    <w:rsid w:val="00C05025"/>
    <w:rsid w:val="00C06FAE"/>
    <w:rsid w:val="00C14A3F"/>
    <w:rsid w:val="00C47C37"/>
    <w:rsid w:val="00C70DA7"/>
    <w:rsid w:val="00C916A7"/>
    <w:rsid w:val="00C9287D"/>
    <w:rsid w:val="00C94C64"/>
    <w:rsid w:val="00CF60EC"/>
    <w:rsid w:val="00D10AF9"/>
    <w:rsid w:val="00D26CF2"/>
    <w:rsid w:val="00D57635"/>
    <w:rsid w:val="00D66EBD"/>
    <w:rsid w:val="00D91EEA"/>
    <w:rsid w:val="00D93AB8"/>
    <w:rsid w:val="00DA30D2"/>
    <w:rsid w:val="00DA360D"/>
    <w:rsid w:val="00DB496C"/>
    <w:rsid w:val="00DC492C"/>
    <w:rsid w:val="00DC6EC3"/>
    <w:rsid w:val="00DD0D83"/>
    <w:rsid w:val="00DD225B"/>
    <w:rsid w:val="00DF443F"/>
    <w:rsid w:val="00E67DFC"/>
    <w:rsid w:val="00E73C41"/>
    <w:rsid w:val="00E82648"/>
    <w:rsid w:val="00E90ACB"/>
    <w:rsid w:val="00EE0704"/>
    <w:rsid w:val="00EE6DDA"/>
    <w:rsid w:val="00F03127"/>
    <w:rsid w:val="00F23CEA"/>
    <w:rsid w:val="00F34E1B"/>
    <w:rsid w:val="00F66610"/>
    <w:rsid w:val="00F833B1"/>
    <w:rsid w:val="00FA0040"/>
    <w:rsid w:val="00FE0338"/>
    <w:rsid w:val="00FF6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CF7430"/>
  <w15:docId w15:val="{F604A1CE-246B-4BCD-A5DE-CCD951A8D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2294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F679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0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03A8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C0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03A8"/>
    <w:rPr>
      <w:rFonts w:ascii="Calibri" w:eastAsia="Calibri" w:hAnsi="Calibri" w:cs="Times New Roman"/>
      <w:lang w:val="en-GB"/>
    </w:rPr>
  </w:style>
  <w:style w:type="paragraph" w:styleId="NoSpacing">
    <w:name w:val="No Spacing"/>
    <w:link w:val="NoSpacingChar"/>
    <w:uiPriority w:val="1"/>
    <w:qFormat/>
    <w:rsid w:val="009C03A8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9C03A8"/>
    <w:rPr>
      <w:rFonts w:eastAsiaTheme="minorEastAsia"/>
    </w:rPr>
  </w:style>
  <w:style w:type="table" w:styleId="TableGrid">
    <w:name w:val="Table Grid"/>
    <w:basedOn w:val="TableNormal"/>
    <w:uiPriority w:val="59"/>
    <w:rsid w:val="00FA00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16E2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513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30A"/>
    <w:rPr>
      <w:rFonts w:ascii="Tahoma" w:eastAsia="Calibri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0F4C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4C4B"/>
    <w:pPr>
      <w:spacing w:line="240" w:lineRule="auto"/>
    </w:pPr>
    <w:rPr>
      <w:rFonts w:asciiTheme="minorHAnsi" w:eastAsiaTheme="minorHAnsi" w:hAnsiTheme="minorHAnsi" w:cstheme="minorBidi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4C4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656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6" ma:contentTypeDescription="Create a new document." ma:contentTypeScope="" ma:versionID="a4a6155eb2e5a767a04a801bbeab841b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41d55b07fb5ef83ba5778e9db2b60a07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A1F7E3-E087-4D7D-A7DF-D8994F9ED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f8f88dd0-e321-4be9-aee9-de7fe81ac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4E25AA-288A-4EBB-B717-2C81C7301F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28E715-6986-4E3A-8A89-659D5D8506A1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customXml/itemProps4.xml><?xml version="1.0" encoding="utf-8"?>
<ds:datastoreItem xmlns:ds="http://schemas.openxmlformats.org/officeDocument/2006/customXml" ds:itemID="{156E2120-A1BB-4AD1-B243-91A724DB2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798</Words>
  <Characters>4549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su147918</dc:creator>
  <cp:lastModifiedBy>Administrator</cp:lastModifiedBy>
  <cp:revision>2</cp:revision>
  <cp:lastPrinted>2017-10-27T11:28:00Z</cp:lastPrinted>
  <dcterms:created xsi:type="dcterms:W3CDTF">2025-02-28T09:49:00Z</dcterms:created>
  <dcterms:modified xsi:type="dcterms:W3CDTF">2025-02-28T09:49:00Z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0x010100AFCFF4D497E40246B1C4673B77B8D40F</vt:lpwstr>
  </property>
  <property fmtid="{D5CDD505-2E9C-101B-9397-08002B2CF9AE}" pid="3" name="MediaServiceImageTags">
    <vt:lpwstr/>
  </property>
</Properties>
</file>