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FCA2F" w14:textId="77777777" w:rsidR="0025790F" w:rsidRDefault="00492669" w:rsidP="0025790F">
      <w:pPr>
        <w:spacing w:before="19" w:after="540"/>
        <w:jc w:val="center"/>
        <w:rPr>
          <w:rFonts w:ascii="Verdana" w:hAnsi="Verdana" w:cs="Verdana"/>
          <w:b/>
          <w:bCs/>
          <w:spacing w:val="-6"/>
          <w:w w:val="105"/>
          <w:sz w:val="22"/>
          <w:szCs w:val="22"/>
          <w:u w:val="single"/>
        </w:rPr>
      </w:pPr>
      <w:r>
        <w:rPr>
          <w:noProof/>
          <w:lang w:val="cy-GB" w:bidi="cy-GB"/>
        </w:rPr>
        <w:drawing>
          <wp:inline distT="0" distB="0" distL="0" distR="0" wp14:anchorId="062EB7BB" wp14:editId="7440A091">
            <wp:extent cx="7562850" cy="1047750"/>
            <wp:effectExtent l="0" t="0" r="0" b="0"/>
            <wp:docPr id="4" name="Picture 4" descr="_Pic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_Pic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2850" cy="1047750"/>
                    </a:xfrm>
                    <a:prstGeom prst="rect">
                      <a:avLst/>
                    </a:prstGeom>
                    <a:noFill/>
                    <a:ln>
                      <a:noFill/>
                    </a:ln>
                  </pic:spPr>
                </pic:pic>
              </a:graphicData>
            </a:graphic>
          </wp:inline>
        </w:drawing>
      </w:r>
    </w:p>
    <w:p w14:paraId="2095B158" w14:textId="38953CE2" w:rsidR="00893A90" w:rsidRDefault="00893A90" w:rsidP="00C23664">
      <w:pPr>
        <w:spacing w:before="19"/>
        <w:ind w:left="2880" w:firstLine="720"/>
        <w:rPr>
          <w:rFonts w:ascii="Verdana" w:hAnsi="Verdana" w:cs="Verdana"/>
          <w:b/>
          <w:bCs/>
          <w:color w:val="000000" w:themeColor="text1"/>
          <w:spacing w:val="-6"/>
          <w:w w:val="105"/>
          <w:sz w:val="20"/>
          <w:szCs w:val="20"/>
        </w:rPr>
      </w:pPr>
      <w:r w:rsidRPr="00C23664">
        <w:rPr>
          <w:rFonts w:ascii="Verdana" w:eastAsia="Verdana" w:hAnsi="Verdana" w:cs="Verdana"/>
          <w:b/>
          <w:color w:val="000000" w:themeColor="text1"/>
          <w:spacing w:val="-6"/>
          <w:w w:val="105"/>
          <w:sz w:val="20"/>
          <w:szCs w:val="20"/>
          <w:lang w:val="cy-GB" w:bidi="cy-GB"/>
        </w:rPr>
        <w:t>Datganiad Cyflogaeth Foesegol 2021/22</w:t>
      </w:r>
    </w:p>
    <w:p w14:paraId="44C06AE5" w14:textId="77777777" w:rsidR="00C23664" w:rsidRPr="00C23664" w:rsidRDefault="00C23664" w:rsidP="00C23664">
      <w:pPr>
        <w:spacing w:before="19"/>
        <w:ind w:left="2880" w:firstLine="720"/>
        <w:rPr>
          <w:rFonts w:ascii="Verdana" w:hAnsi="Verdana" w:cs="Verdana"/>
          <w:b/>
          <w:bCs/>
          <w:color w:val="000000" w:themeColor="text1"/>
          <w:spacing w:val="-6"/>
          <w:w w:val="105"/>
          <w:sz w:val="20"/>
          <w:szCs w:val="20"/>
        </w:rPr>
      </w:pPr>
    </w:p>
    <w:p w14:paraId="44520563" w14:textId="19555EB7" w:rsidR="0025790F" w:rsidRPr="00C23664" w:rsidRDefault="0025790F" w:rsidP="00C23664">
      <w:pPr>
        <w:ind w:left="1440"/>
        <w:jc w:val="both"/>
        <w:rPr>
          <w:rFonts w:ascii="Verdana" w:hAnsi="Verdana" w:cs="Verdana"/>
          <w:color w:val="000000" w:themeColor="text1"/>
          <w:spacing w:val="-7"/>
          <w:w w:val="105"/>
          <w:sz w:val="20"/>
          <w:szCs w:val="20"/>
        </w:rPr>
      </w:pPr>
      <w:r w:rsidRPr="00C23664">
        <w:rPr>
          <w:rFonts w:ascii="Verdana" w:eastAsia="Verdana" w:hAnsi="Verdana" w:cs="Verdana"/>
          <w:color w:val="000000" w:themeColor="text1"/>
          <w:spacing w:val="-7"/>
          <w:w w:val="105"/>
          <w:sz w:val="20"/>
          <w:szCs w:val="20"/>
          <w:lang w:val="cy-GB" w:bidi="cy-GB"/>
        </w:rPr>
        <w:t>Mae Partneriaeth Cydwasanaethau GIG Cymru (PCGC) yn cael ei letya gan Ymddiriedolaeth GIG Prifysgol (Felindre).  Felly, mae'n rhwym i'r ymrwymiadau yn Natganiad Cyflogaeth Foesegol Felindre.  Ar ben hynny, mae PCGC yr un mor ymrwymedig i sicrhau bod gwaith caffael ar ran GIG Cymru yn cael ei wneud mewn modd moesegol. Byddwn yn sicrhau bod y gweithwyr yn y cadwyni cyflenwi yr ydym yn prynu ein gwasanaethau a’n nwyddau trwyddynt yn cael eu trin yn deg, yn unol â Chod Ymarfer Llywodraeth Cymru ar gyfer Cyflogaeth Foesegol mewn Cadwyni Cyflenwi.</w:t>
      </w:r>
    </w:p>
    <w:p w14:paraId="24506DE8" w14:textId="77777777" w:rsidR="00CE6D17" w:rsidRPr="00C23664" w:rsidRDefault="00CE6D17" w:rsidP="00C23664">
      <w:pPr>
        <w:ind w:left="1440"/>
        <w:jc w:val="both"/>
        <w:rPr>
          <w:rFonts w:ascii="Verdana" w:hAnsi="Verdana" w:cs="Verdana"/>
          <w:color w:val="000000" w:themeColor="text1"/>
          <w:spacing w:val="-7"/>
          <w:w w:val="105"/>
          <w:sz w:val="20"/>
          <w:szCs w:val="20"/>
        </w:rPr>
      </w:pPr>
    </w:p>
    <w:p w14:paraId="19A57232" w14:textId="6077FF67" w:rsidR="0025790F" w:rsidRPr="00C23664" w:rsidRDefault="0025790F" w:rsidP="00C23664">
      <w:pPr>
        <w:ind w:left="1440"/>
        <w:jc w:val="both"/>
        <w:rPr>
          <w:rFonts w:ascii="Verdana" w:hAnsi="Verdana" w:cs="Verdana"/>
          <w:color w:val="000000" w:themeColor="text1"/>
          <w:spacing w:val="-7"/>
          <w:w w:val="105"/>
          <w:sz w:val="20"/>
          <w:szCs w:val="20"/>
        </w:rPr>
      </w:pPr>
      <w:r w:rsidRPr="00C23664">
        <w:rPr>
          <w:rFonts w:ascii="Verdana" w:eastAsia="Verdana" w:hAnsi="Verdana" w:cs="Verdana"/>
          <w:color w:val="000000" w:themeColor="text1"/>
          <w:spacing w:val="-7"/>
          <w:w w:val="105"/>
          <w:sz w:val="20"/>
          <w:szCs w:val="20"/>
          <w:lang w:val="cy-GB" w:bidi="cy-GB"/>
        </w:rPr>
        <w:t>Yn benodol, byddwn yn sicrhau bod ein sefydliad ac unrhyw rannau o’n cadwyn gyflenwi yn dilyn pob rhan o’r Cod Ymarfer, gan gynnwys:</w:t>
      </w:r>
    </w:p>
    <w:p w14:paraId="5A26583B" w14:textId="77777777" w:rsidR="0025790F" w:rsidRPr="00C23664" w:rsidRDefault="0025790F" w:rsidP="0025790F">
      <w:pPr>
        <w:ind w:left="1440"/>
        <w:jc w:val="both"/>
        <w:rPr>
          <w:rFonts w:ascii="Verdana" w:hAnsi="Verdana" w:cs="Verdana"/>
          <w:color w:val="000000" w:themeColor="text1"/>
          <w:spacing w:val="-7"/>
          <w:w w:val="105"/>
          <w:sz w:val="20"/>
          <w:szCs w:val="20"/>
        </w:rPr>
      </w:pPr>
    </w:p>
    <w:p w14:paraId="7B1AA9B9" w14:textId="768E0402" w:rsidR="0025790F" w:rsidRPr="00C23664" w:rsidRDefault="004B7882" w:rsidP="0025790F">
      <w:pPr>
        <w:pStyle w:val="ListParagraph"/>
        <w:numPr>
          <w:ilvl w:val="0"/>
          <w:numId w:val="3"/>
        </w:numPr>
        <w:jc w:val="both"/>
        <w:rPr>
          <w:rFonts w:ascii="Verdana" w:hAnsi="Verdana" w:cs="Verdana"/>
          <w:color w:val="000000" w:themeColor="text1"/>
          <w:spacing w:val="-7"/>
          <w:w w:val="105"/>
          <w:sz w:val="20"/>
          <w:szCs w:val="20"/>
        </w:rPr>
      </w:pPr>
      <w:r w:rsidRPr="00C23664">
        <w:rPr>
          <w:rFonts w:ascii="Verdana" w:eastAsia="Verdana" w:hAnsi="Verdana" w:cs="Verdana"/>
          <w:color w:val="000000" w:themeColor="text1"/>
          <w:spacing w:val="-7"/>
          <w:w w:val="105"/>
          <w:sz w:val="20"/>
          <w:szCs w:val="20"/>
          <w:lang w:val="cy-GB" w:bidi="cy-GB"/>
        </w:rPr>
        <w:t xml:space="preserve">Caethwasiaeth fodern a sathru ar hawliau dynol;   </w:t>
      </w:r>
    </w:p>
    <w:p w14:paraId="48EE1BF0" w14:textId="1EBCA286" w:rsidR="0025790F" w:rsidRPr="00C23664" w:rsidRDefault="0025790F" w:rsidP="0025790F">
      <w:pPr>
        <w:pStyle w:val="ListParagraph"/>
        <w:numPr>
          <w:ilvl w:val="0"/>
          <w:numId w:val="3"/>
        </w:numPr>
        <w:jc w:val="both"/>
        <w:rPr>
          <w:rFonts w:ascii="Verdana" w:hAnsi="Verdana" w:cs="Verdana"/>
          <w:color w:val="000000" w:themeColor="text1"/>
          <w:spacing w:val="-7"/>
          <w:w w:val="105"/>
          <w:sz w:val="20"/>
          <w:szCs w:val="20"/>
        </w:rPr>
      </w:pPr>
      <w:r w:rsidRPr="00C23664">
        <w:rPr>
          <w:rFonts w:ascii="Verdana" w:eastAsia="Verdana" w:hAnsi="Verdana" w:cs="Verdana"/>
          <w:color w:val="000000" w:themeColor="text1"/>
          <w:spacing w:val="-7"/>
          <w:w w:val="105"/>
          <w:sz w:val="20"/>
          <w:szCs w:val="20"/>
          <w:lang w:val="cy-GB" w:bidi="cy-GB"/>
        </w:rPr>
        <w:t>Cosbrestru;</w:t>
      </w:r>
    </w:p>
    <w:p w14:paraId="71B2983B" w14:textId="58465F23" w:rsidR="0025790F" w:rsidRPr="00C23664" w:rsidRDefault="0025790F" w:rsidP="0025790F">
      <w:pPr>
        <w:pStyle w:val="ListParagraph"/>
        <w:numPr>
          <w:ilvl w:val="0"/>
          <w:numId w:val="3"/>
        </w:numPr>
        <w:jc w:val="both"/>
        <w:rPr>
          <w:rFonts w:ascii="Verdana" w:hAnsi="Verdana" w:cs="Verdana"/>
          <w:color w:val="000000" w:themeColor="text1"/>
          <w:spacing w:val="-7"/>
          <w:w w:val="105"/>
          <w:sz w:val="20"/>
          <w:szCs w:val="20"/>
        </w:rPr>
      </w:pPr>
      <w:r w:rsidRPr="00C23664">
        <w:rPr>
          <w:rFonts w:ascii="Verdana" w:eastAsia="Verdana" w:hAnsi="Verdana" w:cs="Verdana"/>
          <w:color w:val="000000" w:themeColor="text1"/>
          <w:spacing w:val="-7"/>
          <w:w w:val="105"/>
          <w:sz w:val="20"/>
          <w:szCs w:val="20"/>
          <w:lang w:val="cy-GB" w:bidi="cy-GB"/>
        </w:rPr>
        <w:t>Hunangyflogaeth ffug;</w:t>
      </w:r>
    </w:p>
    <w:p w14:paraId="6B870BAA" w14:textId="25172638" w:rsidR="0025790F" w:rsidRPr="00C23664" w:rsidRDefault="0025790F" w:rsidP="0025790F">
      <w:pPr>
        <w:pStyle w:val="ListParagraph"/>
        <w:numPr>
          <w:ilvl w:val="0"/>
          <w:numId w:val="3"/>
        </w:numPr>
        <w:jc w:val="both"/>
        <w:rPr>
          <w:rFonts w:ascii="Verdana" w:hAnsi="Verdana" w:cs="Verdana"/>
          <w:color w:val="000000" w:themeColor="text1"/>
          <w:spacing w:val="-7"/>
          <w:w w:val="105"/>
          <w:sz w:val="20"/>
          <w:szCs w:val="20"/>
        </w:rPr>
      </w:pPr>
      <w:r w:rsidRPr="00C23664">
        <w:rPr>
          <w:rFonts w:ascii="Verdana" w:eastAsia="Verdana" w:hAnsi="Verdana" w:cs="Verdana"/>
          <w:color w:val="000000" w:themeColor="text1"/>
          <w:spacing w:val="-7"/>
          <w:w w:val="105"/>
          <w:sz w:val="20"/>
          <w:szCs w:val="20"/>
          <w:lang w:val="cy-GB" w:bidi="cy-GB"/>
        </w:rPr>
        <w:t>Defnydd annheg o gynlluniau ymbarél a hunangyflogaeth ffug; a</w:t>
      </w:r>
    </w:p>
    <w:p w14:paraId="36D758E4" w14:textId="0C13ACF3" w:rsidR="0025790F" w:rsidRPr="00C23664" w:rsidRDefault="0025790F" w:rsidP="0025790F">
      <w:pPr>
        <w:pStyle w:val="ListParagraph"/>
        <w:numPr>
          <w:ilvl w:val="0"/>
          <w:numId w:val="3"/>
        </w:numPr>
        <w:jc w:val="both"/>
        <w:rPr>
          <w:rFonts w:ascii="Verdana" w:hAnsi="Verdana" w:cs="Verdana"/>
          <w:color w:val="000000" w:themeColor="text1"/>
          <w:spacing w:val="-7"/>
          <w:w w:val="105"/>
          <w:sz w:val="20"/>
          <w:szCs w:val="20"/>
        </w:rPr>
      </w:pPr>
      <w:r w:rsidRPr="00C23664">
        <w:rPr>
          <w:rFonts w:ascii="Verdana" w:eastAsia="Verdana" w:hAnsi="Verdana" w:cs="Verdana"/>
          <w:color w:val="000000" w:themeColor="text1"/>
          <w:spacing w:val="-7"/>
          <w:w w:val="105"/>
          <w:sz w:val="20"/>
          <w:szCs w:val="20"/>
          <w:lang w:val="cy-GB" w:bidi="cy-GB"/>
        </w:rPr>
        <w:t>Thalu’r Cyflog Byw.</w:t>
      </w:r>
    </w:p>
    <w:p w14:paraId="69DE8DC3" w14:textId="77777777" w:rsidR="0025790F" w:rsidRPr="00C23664" w:rsidRDefault="0025790F" w:rsidP="0025790F">
      <w:pPr>
        <w:ind w:left="1440"/>
        <w:jc w:val="both"/>
        <w:rPr>
          <w:rFonts w:ascii="Verdana" w:hAnsi="Verdana" w:cs="Verdana"/>
          <w:color w:val="000000" w:themeColor="text1"/>
          <w:spacing w:val="-7"/>
          <w:w w:val="105"/>
          <w:sz w:val="20"/>
          <w:szCs w:val="20"/>
        </w:rPr>
      </w:pPr>
    </w:p>
    <w:p w14:paraId="7E79FE76" w14:textId="22871CE4" w:rsidR="0025790F" w:rsidRPr="00C23664" w:rsidRDefault="0025790F" w:rsidP="0025790F">
      <w:pPr>
        <w:ind w:left="1440"/>
        <w:jc w:val="both"/>
        <w:rPr>
          <w:rFonts w:ascii="Verdana" w:hAnsi="Verdana" w:cs="Verdana"/>
          <w:color w:val="000000" w:themeColor="text1"/>
          <w:spacing w:val="-7"/>
          <w:w w:val="105"/>
          <w:sz w:val="20"/>
          <w:szCs w:val="20"/>
        </w:rPr>
      </w:pPr>
      <w:r w:rsidRPr="00C23664">
        <w:rPr>
          <w:rFonts w:ascii="Verdana" w:eastAsia="Verdana" w:hAnsi="Verdana" w:cs="Verdana"/>
          <w:color w:val="000000" w:themeColor="text1"/>
          <w:spacing w:val="-7"/>
          <w:w w:val="105"/>
          <w:sz w:val="20"/>
          <w:szCs w:val="20"/>
          <w:lang w:val="cy-GB" w:bidi="cy-GB"/>
        </w:rPr>
        <w:t xml:space="preserve">Hyd yma, mae Gwasanaethau Caffael PCGC </w:t>
      </w:r>
    </w:p>
    <w:p w14:paraId="404E662B" w14:textId="77777777" w:rsidR="0025790F" w:rsidRPr="00C23664" w:rsidRDefault="0025790F" w:rsidP="0025790F">
      <w:pPr>
        <w:ind w:left="1440"/>
        <w:jc w:val="both"/>
        <w:rPr>
          <w:rFonts w:ascii="Verdana" w:hAnsi="Verdana" w:cs="Verdana"/>
          <w:color w:val="000000" w:themeColor="text1"/>
          <w:spacing w:val="-7"/>
          <w:w w:val="105"/>
          <w:sz w:val="20"/>
          <w:szCs w:val="20"/>
        </w:rPr>
      </w:pPr>
    </w:p>
    <w:p w14:paraId="2DBAD614" w14:textId="77777777" w:rsidR="00AA440C" w:rsidRPr="00C23664" w:rsidRDefault="00AA440C" w:rsidP="00AA440C">
      <w:pPr>
        <w:pStyle w:val="ListParagraph"/>
        <w:numPr>
          <w:ilvl w:val="0"/>
          <w:numId w:val="4"/>
        </w:numPr>
        <w:jc w:val="both"/>
        <w:rPr>
          <w:rFonts w:ascii="Verdana" w:hAnsi="Verdana" w:cs="Verdana"/>
          <w:color w:val="000000" w:themeColor="text1"/>
          <w:spacing w:val="-7"/>
          <w:w w:val="105"/>
          <w:sz w:val="20"/>
          <w:szCs w:val="20"/>
        </w:rPr>
      </w:pPr>
      <w:r w:rsidRPr="00C23664">
        <w:rPr>
          <w:rFonts w:ascii="Verdana" w:eastAsia="Verdana" w:hAnsi="Verdana" w:cs="Verdana"/>
          <w:color w:val="000000" w:themeColor="text1"/>
          <w:spacing w:val="-7"/>
          <w:w w:val="105"/>
          <w:sz w:val="20"/>
          <w:szCs w:val="20"/>
          <w:lang w:val="cy-GB" w:bidi="cy-GB"/>
        </w:rPr>
        <w:t>wedi cyflawni’r canlynol:Ymgorffori’r Cod Ymarfer yng ngweithdrefnau gweithredu safonol, gan gynnwys telerau ac amodau contractau;</w:t>
      </w:r>
    </w:p>
    <w:p w14:paraId="2923FAB1" w14:textId="2A43494D" w:rsidR="0025790F" w:rsidRPr="00C23664" w:rsidRDefault="0025790F" w:rsidP="0025790F">
      <w:pPr>
        <w:pStyle w:val="ListParagraph"/>
        <w:numPr>
          <w:ilvl w:val="0"/>
          <w:numId w:val="4"/>
        </w:numPr>
        <w:jc w:val="both"/>
        <w:rPr>
          <w:rFonts w:ascii="Verdana" w:hAnsi="Verdana" w:cs="Verdana"/>
          <w:color w:val="000000" w:themeColor="text1"/>
          <w:spacing w:val="-7"/>
          <w:w w:val="105"/>
          <w:sz w:val="20"/>
          <w:szCs w:val="20"/>
        </w:rPr>
      </w:pPr>
      <w:r w:rsidRPr="00C23664">
        <w:rPr>
          <w:rFonts w:ascii="Verdana" w:eastAsia="Verdana" w:hAnsi="Verdana" w:cs="Verdana"/>
          <w:color w:val="000000" w:themeColor="text1"/>
          <w:spacing w:val="-7"/>
          <w:w w:val="105"/>
          <w:sz w:val="20"/>
          <w:szCs w:val="20"/>
          <w:lang w:val="cy-GB" w:bidi="cy-GB"/>
        </w:rPr>
        <w:t>Darparu hyfforddiant i’r rhai sy’n ymwneud â phrynu / caffael caethwasiaeth fodern ac am arferion cyflogaeth foesegol trwy nifer o ddulliau hyfforddi;</w:t>
      </w:r>
    </w:p>
    <w:p w14:paraId="46E78FF6" w14:textId="77777777" w:rsidR="00AA440C" w:rsidRPr="00AA440C" w:rsidRDefault="00AA440C" w:rsidP="00AA440C">
      <w:pPr>
        <w:pStyle w:val="ListParagraph"/>
        <w:numPr>
          <w:ilvl w:val="0"/>
          <w:numId w:val="4"/>
        </w:numPr>
        <w:jc w:val="both"/>
        <w:rPr>
          <w:rFonts w:ascii="Verdana" w:hAnsi="Verdana" w:cs="Verdana"/>
          <w:color w:val="000000" w:themeColor="text1"/>
          <w:spacing w:val="-7"/>
          <w:w w:val="105"/>
          <w:sz w:val="20"/>
          <w:szCs w:val="20"/>
        </w:rPr>
      </w:pPr>
      <w:r>
        <w:rPr>
          <w:rFonts w:ascii="Verdana" w:eastAsia="Verdana" w:hAnsi="Verdana" w:cs="Verdana"/>
          <w:color w:val="000000" w:themeColor="text1"/>
          <w:spacing w:val="-7"/>
          <w:w w:val="105"/>
          <w:sz w:val="20"/>
          <w:szCs w:val="20"/>
          <w:lang w:val="cy-GB" w:bidi="cy-GB"/>
        </w:rPr>
        <w:t>Alinio’r Cod Ymarfer yn ein Cod Ymarfer Caffael Cynaliadwy ehangach;</w:t>
      </w:r>
    </w:p>
    <w:p w14:paraId="64551BA9" w14:textId="4F1EE61C" w:rsidR="0025790F" w:rsidRPr="00C23664" w:rsidRDefault="0025790F" w:rsidP="0025790F">
      <w:pPr>
        <w:pStyle w:val="ListParagraph"/>
        <w:numPr>
          <w:ilvl w:val="0"/>
          <w:numId w:val="4"/>
        </w:numPr>
        <w:jc w:val="both"/>
        <w:rPr>
          <w:rFonts w:ascii="Verdana" w:hAnsi="Verdana" w:cs="Verdana"/>
          <w:color w:val="000000" w:themeColor="text1"/>
          <w:spacing w:val="-7"/>
          <w:w w:val="105"/>
          <w:sz w:val="20"/>
          <w:szCs w:val="20"/>
        </w:rPr>
      </w:pPr>
      <w:r w:rsidRPr="00C23664">
        <w:rPr>
          <w:rFonts w:ascii="Verdana" w:eastAsia="Verdana" w:hAnsi="Verdana" w:cs="Verdana"/>
          <w:color w:val="000000" w:themeColor="text1"/>
          <w:spacing w:val="-7"/>
          <w:w w:val="105"/>
          <w:sz w:val="20"/>
          <w:szCs w:val="20"/>
          <w:lang w:val="cy-GB" w:bidi="cy-GB"/>
        </w:rPr>
        <w:t>Creu cwestiynau safonol sy’n sicrhau y caiff arferion cyflogaeth moesegol eu hystyried yn rhan o’r broses gaffael;</w:t>
      </w:r>
    </w:p>
    <w:p w14:paraId="6CBAF7D9" w14:textId="5C80ADD5" w:rsidR="00DC3EEA" w:rsidRPr="00C23664" w:rsidRDefault="00C75059" w:rsidP="0025790F">
      <w:pPr>
        <w:pStyle w:val="ListParagraph"/>
        <w:numPr>
          <w:ilvl w:val="0"/>
          <w:numId w:val="4"/>
        </w:numPr>
        <w:ind w:right="7"/>
        <w:jc w:val="both"/>
        <w:rPr>
          <w:rFonts w:ascii="Verdana" w:hAnsi="Verdana" w:cs="Verdana"/>
          <w:color w:val="000000" w:themeColor="text1"/>
          <w:spacing w:val="-7"/>
          <w:w w:val="105"/>
          <w:sz w:val="20"/>
          <w:szCs w:val="20"/>
        </w:rPr>
      </w:pPr>
      <w:r w:rsidRPr="00C23664">
        <w:rPr>
          <w:rFonts w:ascii="Verdana" w:eastAsia="Verdana" w:hAnsi="Verdana" w:cs="Verdana"/>
          <w:color w:val="000000" w:themeColor="text1"/>
          <w:spacing w:val="-7"/>
          <w:w w:val="105"/>
          <w:sz w:val="20"/>
          <w:szCs w:val="20"/>
          <w:lang w:val="cy-GB" w:bidi="cy-GB"/>
        </w:rPr>
        <w:t>Dod yn llofnodwr i gofrestr Tryloywder mewn Cadwyni Cyflenwi a chyhoeddi Datganiad Cyflogaeth Foesegol PCGC; ac</w:t>
      </w:r>
    </w:p>
    <w:p w14:paraId="651567F0" w14:textId="26581911" w:rsidR="0025790F" w:rsidRDefault="00DC3EEA" w:rsidP="0025790F">
      <w:pPr>
        <w:pStyle w:val="ListParagraph"/>
        <w:numPr>
          <w:ilvl w:val="0"/>
          <w:numId w:val="4"/>
        </w:numPr>
        <w:ind w:right="7"/>
        <w:jc w:val="both"/>
        <w:rPr>
          <w:rFonts w:ascii="Verdana" w:hAnsi="Verdana" w:cs="Verdana"/>
          <w:color w:val="000000" w:themeColor="text1"/>
          <w:spacing w:val="-7"/>
          <w:w w:val="105"/>
          <w:sz w:val="20"/>
          <w:szCs w:val="20"/>
        </w:rPr>
      </w:pPr>
      <w:r w:rsidRPr="00C23664">
        <w:rPr>
          <w:rFonts w:ascii="Verdana" w:eastAsia="Verdana" w:hAnsi="Verdana" w:cs="Verdana"/>
          <w:color w:val="000000" w:themeColor="text1"/>
          <w:spacing w:val="-7"/>
          <w:w w:val="105"/>
          <w:sz w:val="20"/>
          <w:szCs w:val="20"/>
          <w:lang w:val="cy-GB" w:bidi="cy-GB"/>
        </w:rPr>
        <w:t>Argymell i’n darparwyr gofrestru ar gofrestr Tryloywder mewn Cadwyni Cyflenwi a chyhoeddi eu polisïau a’u datganiadau cyflogaeth moesegol eu hunain.</w:t>
      </w:r>
    </w:p>
    <w:p w14:paraId="296FDEF6" w14:textId="77777777" w:rsidR="0025790F" w:rsidRPr="00C23664" w:rsidRDefault="0025790F" w:rsidP="0025790F">
      <w:pPr>
        <w:ind w:left="1440"/>
        <w:jc w:val="both"/>
        <w:rPr>
          <w:rFonts w:ascii="Verdana" w:hAnsi="Verdana" w:cs="Verdana"/>
          <w:color w:val="000000" w:themeColor="text1"/>
          <w:spacing w:val="-7"/>
          <w:w w:val="105"/>
          <w:sz w:val="20"/>
          <w:szCs w:val="20"/>
        </w:rPr>
      </w:pPr>
    </w:p>
    <w:p w14:paraId="0141597A" w14:textId="5A772736" w:rsidR="0025790F" w:rsidRPr="00C23664" w:rsidRDefault="0025790F" w:rsidP="0025790F">
      <w:pPr>
        <w:ind w:left="1440"/>
        <w:jc w:val="both"/>
        <w:rPr>
          <w:rFonts w:ascii="Verdana" w:hAnsi="Verdana" w:cs="Verdana"/>
          <w:color w:val="000000" w:themeColor="text1"/>
          <w:spacing w:val="-7"/>
          <w:w w:val="105"/>
          <w:sz w:val="20"/>
          <w:szCs w:val="20"/>
        </w:rPr>
      </w:pPr>
      <w:r w:rsidRPr="00C23664">
        <w:rPr>
          <w:rFonts w:ascii="Verdana" w:eastAsia="Verdana" w:hAnsi="Verdana" w:cs="Verdana"/>
          <w:color w:val="000000" w:themeColor="text1"/>
          <w:spacing w:val="-7"/>
          <w:w w:val="105"/>
          <w:sz w:val="20"/>
          <w:szCs w:val="20"/>
          <w:lang w:val="cy-GB" w:bidi="cy-GB"/>
        </w:rPr>
        <w:t>Bydd Gwasanaethau Caffael Partneriaeth Cydwasanaethau GIG Cymru yn:</w:t>
      </w:r>
    </w:p>
    <w:p w14:paraId="1B85D468" w14:textId="77777777" w:rsidR="0025790F" w:rsidRPr="00C23664" w:rsidRDefault="0025790F" w:rsidP="0025790F">
      <w:pPr>
        <w:ind w:left="1440"/>
        <w:jc w:val="both"/>
        <w:rPr>
          <w:rFonts w:ascii="Verdana" w:hAnsi="Verdana" w:cs="Verdana"/>
          <w:color w:val="000000" w:themeColor="text1"/>
          <w:spacing w:val="-7"/>
          <w:w w:val="105"/>
          <w:sz w:val="20"/>
          <w:szCs w:val="20"/>
        </w:rPr>
      </w:pPr>
    </w:p>
    <w:p w14:paraId="705A2D53" w14:textId="3C8AAD0E" w:rsidR="001D523B" w:rsidRDefault="00F907AF" w:rsidP="001D523B">
      <w:pPr>
        <w:pStyle w:val="ListParagraph"/>
        <w:numPr>
          <w:ilvl w:val="0"/>
          <w:numId w:val="5"/>
        </w:numPr>
        <w:jc w:val="both"/>
        <w:rPr>
          <w:rFonts w:ascii="Verdana" w:hAnsi="Verdana" w:cs="Verdana"/>
          <w:color w:val="000000" w:themeColor="text1"/>
          <w:spacing w:val="-7"/>
          <w:w w:val="105"/>
          <w:sz w:val="20"/>
          <w:szCs w:val="20"/>
        </w:rPr>
      </w:pPr>
      <w:r w:rsidRPr="00C23664">
        <w:rPr>
          <w:rFonts w:ascii="Verdana" w:eastAsia="Verdana" w:hAnsi="Verdana" w:cs="Verdana"/>
          <w:color w:val="000000" w:themeColor="text1"/>
          <w:spacing w:val="-7"/>
          <w:w w:val="105"/>
          <w:sz w:val="20"/>
          <w:szCs w:val="20"/>
          <w:lang w:val="cy-GB" w:bidi="cy-GB"/>
        </w:rPr>
        <w:t>Ymgysylltu’n briodol â'n cyflenwyr yn rheolaidd, er mwyn sicrhau nad yw’r ffordd rydym yn gweithio yn cyfrannu at ymarferion cyflogaeth anghyfreithlon neu anfoesegol yn y gadwyn gyflenwi;</w:t>
      </w:r>
    </w:p>
    <w:p w14:paraId="2F1DC003" w14:textId="23B20911" w:rsidR="00AA440C" w:rsidRPr="00C23664" w:rsidRDefault="00AA440C" w:rsidP="001D523B">
      <w:pPr>
        <w:pStyle w:val="ListParagraph"/>
        <w:numPr>
          <w:ilvl w:val="0"/>
          <w:numId w:val="5"/>
        </w:numPr>
        <w:jc w:val="both"/>
        <w:rPr>
          <w:rFonts w:ascii="Verdana" w:hAnsi="Verdana" w:cs="Verdana"/>
          <w:color w:val="000000" w:themeColor="text1"/>
          <w:spacing w:val="-7"/>
          <w:w w:val="105"/>
          <w:sz w:val="20"/>
          <w:szCs w:val="20"/>
        </w:rPr>
      </w:pPr>
      <w:r>
        <w:rPr>
          <w:rFonts w:ascii="Verdana" w:eastAsia="Verdana" w:hAnsi="Verdana" w:cs="Verdana"/>
          <w:color w:val="000000" w:themeColor="text1"/>
          <w:spacing w:val="-7"/>
          <w:w w:val="105"/>
          <w:sz w:val="20"/>
          <w:szCs w:val="20"/>
          <w:lang w:val="cy-GB" w:bidi="cy-GB"/>
        </w:rPr>
        <w:t>Cynnal yr wybodaeth ddiweddaraf am faterion a themâu cyflogaeth foesegol, gan sicrhau cefnogaeth barhaus i bolisi teg sy'n gysylltiedig â gwaith sy'n cael ei yrru gan Lywodraeth Cymru;</w:t>
      </w:r>
    </w:p>
    <w:p w14:paraId="40BF8DA4" w14:textId="0D589475" w:rsidR="0025790F" w:rsidRPr="00C23664" w:rsidRDefault="00AA440C" w:rsidP="0025790F">
      <w:pPr>
        <w:pStyle w:val="ListParagraph"/>
        <w:numPr>
          <w:ilvl w:val="0"/>
          <w:numId w:val="5"/>
        </w:numPr>
        <w:jc w:val="both"/>
        <w:rPr>
          <w:rFonts w:ascii="Verdana" w:hAnsi="Verdana" w:cs="Verdana"/>
          <w:color w:val="000000" w:themeColor="text1"/>
          <w:spacing w:val="-7"/>
          <w:w w:val="105"/>
          <w:sz w:val="20"/>
          <w:szCs w:val="20"/>
        </w:rPr>
      </w:pPr>
      <w:r>
        <w:rPr>
          <w:rFonts w:ascii="Verdana" w:eastAsia="Verdana" w:hAnsi="Verdana" w:cs="Verdana"/>
          <w:color w:val="000000" w:themeColor="text1"/>
          <w:spacing w:val="-7"/>
          <w:w w:val="105"/>
          <w:sz w:val="20"/>
          <w:szCs w:val="20"/>
          <w:lang w:val="cy-GB" w:bidi="cy-GB"/>
        </w:rPr>
        <w:t>Annog ein cyflenwyr ail haen i ymuno â Chod Ymarfer Llywodraeth Cymru, er mwyn helpu i sicrhau bod arferion cyflogaeth foesegol yn cael eu cyflawni ledled eu cadwyni cyflenwi, fel amod cyflenwi i GIG Cymru; ac</w:t>
      </w:r>
    </w:p>
    <w:p w14:paraId="21240E70" w14:textId="77777777" w:rsidR="00032CAA" w:rsidRPr="00C23664" w:rsidRDefault="00AC01A8" w:rsidP="0025790F">
      <w:pPr>
        <w:pStyle w:val="ListParagraph"/>
        <w:numPr>
          <w:ilvl w:val="0"/>
          <w:numId w:val="5"/>
        </w:numPr>
        <w:jc w:val="both"/>
        <w:rPr>
          <w:rFonts w:ascii="Verdana" w:hAnsi="Verdana" w:cs="Verdana"/>
          <w:color w:val="000000" w:themeColor="text1"/>
          <w:spacing w:val="-7"/>
          <w:w w:val="105"/>
          <w:sz w:val="20"/>
          <w:szCs w:val="20"/>
        </w:rPr>
      </w:pPr>
      <w:r w:rsidRPr="00C23664">
        <w:rPr>
          <w:rFonts w:ascii="Verdana" w:eastAsia="Verdana" w:hAnsi="Verdana" w:cs="Verdana"/>
          <w:color w:val="000000" w:themeColor="text1"/>
          <w:spacing w:val="-7"/>
          <w:w w:val="105"/>
          <w:sz w:val="20"/>
          <w:szCs w:val="20"/>
          <w:lang w:val="cy-GB" w:bidi="cy-GB"/>
        </w:rPr>
        <w:t>Asesu ein gwariant i ganfod meysydd risg uchel, a pharhau i fynd i’r afael ag unrhyw achosion o gaethwasiaeth fodern, sathru ar hawliau dynol ac ymarferion cyflogaeth anfoesegol.</w:t>
      </w:r>
    </w:p>
    <w:p w14:paraId="45069A4F" w14:textId="23F47B01" w:rsidR="00D51722" w:rsidRPr="00C23664" w:rsidRDefault="00D51722" w:rsidP="00D51722">
      <w:pPr>
        <w:jc w:val="both"/>
        <w:rPr>
          <w:rFonts w:ascii="Verdana" w:hAnsi="Verdana" w:cs="Verdana"/>
          <w:spacing w:val="-7"/>
          <w:w w:val="105"/>
          <w:sz w:val="20"/>
          <w:szCs w:val="20"/>
        </w:rPr>
      </w:pPr>
    </w:p>
    <w:p w14:paraId="2DE3D20A" w14:textId="207DA6F3" w:rsidR="00893A90" w:rsidRPr="00C23664" w:rsidRDefault="00C23664" w:rsidP="00D51722">
      <w:pPr>
        <w:jc w:val="both"/>
        <w:rPr>
          <w:rFonts w:ascii="Verdana" w:hAnsi="Verdana" w:cs="Verdana"/>
          <w:spacing w:val="-7"/>
          <w:w w:val="105"/>
          <w:sz w:val="20"/>
          <w:szCs w:val="20"/>
        </w:rPr>
      </w:pPr>
      <w:r w:rsidRPr="00C23664">
        <w:rPr>
          <w:noProof/>
          <w:sz w:val="20"/>
          <w:szCs w:val="20"/>
          <w:lang w:val="cy-GB" w:bidi="cy-GB"/>
        </w:rPr>
        <w:drawing>
          <wp:anchor distT="0" distB="0" distL="114300" distR="114300" simplePos="0" relativeHeight="251658240" behindDoc="0" locked="0" layoutInCell="1" allowOverlap="1" wp14:anchorId="0AD8DA13" wp14:editId="599BD554">
            <wp:simplePos x="0" y="0"/>
            <wp:positionH relativeFrom="column">
              <wp:posOffset>1597237</wp:posOffset>
            </wp:positionH>
            <wp:positionV relativeFrom="paragraph">
              <wp:posOffset>56726</wp:posOffset>
            </wp:positionV>
            <wp:extent cx="1659255" cy="42100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1659255" cy="421005"/>
                    </a:xfrm>
                    <a:prstGeom prst="rect">
                      <a:avLst/>
                    </a:prstGeom>
                  </pic:spPr>
                </pic:pic>
              </a:graphicData>
            </a:graphic>
            <wp14:sizeRelH relativeFrom="page">
              <wp14:pctWidth>0</wp14:pctWidth>
            </wp14:sizeRelH>
            <wp14:sizeRelV relativeFrom="page">
              <wp14:pctHeight>0</wp14:pctHeight>
            </wp14:sizeRelV>
          </wp:anchor>
        </w:drawing>
      </w:r>
    </w:p>
    <w:p w14:paraId="0DC8E969" w14:textId="0BD5B496" w:rsidR="00893A90" w:rsidRDefault="00893A90" w:rsidP="00D51722">
      <w:pPr>
        <w:ind w:left="1440"/>
        <w:jc w:val="both"/>
        <w:rPr>
          <w:noProof/>
          <w:sz w:val="20"/>
          <w:szCs w:val="20"/>
          <w:lang w:val="en-GB"/>
        </w:rPr>
      </w:pPr>
      <w:r w:rsidRPr="00C23664">
        <w:rPr>
          <w:rFonts w:ascii="Verdana" w:eastAsia="Verdana" w:hAnsi="Verdana" w:cs="Verdana"/>
          <w:spacing w:val="-7"/>
          <w:w w:val="105"/>
          <w:sz w:val="20"/>
          <w:szCs w:val="20"/>
          <w:lang w:val="cy-GB" w:bidi="cy-GB"/>
        </w:rPr>
        <w:t xml:space="preserve">Llofnod: </w:t>
      </w:r>
    </w:p>
    <w:p w14:paraId="3FB10F4F" w14:textId="77777777" w:rsidR="00C23664" w:rsidRPr="00C23664" w:rsidRDefault="00C23664" w:rsidP="00D51722">
      <w:pPr>
        <w:ind w:left="1440"/>
        <w:jc w:val="both"/>
        <w:rPr>
          <w:rFonts w:ascii="Verdana" w:hAnsi="Verdana" w:cs="Verdana"/>
          <w:spacing w:val="-7"/>
          <w:w w:val="105"/>
          <w:sz w:val="20"/>
          <w:szCs w:val="20"/>
        </w:rPr>
      </w:pPr>
    </w:p>
    <w:p w14:paraId="251293D0" w14:textId="77777777" w:rsidR="00C23664" w:rsidRDefault="00C23664" w:rsidP="00D51722">
      <w:pPr>
        <w:ind w:left="1440"/>
        <w:jc w:val="both"/>
        <w:rPr>
          <w:rFonts w:ascii="Verdana" w:hAnsi="Verdana" w:cs="Verdana"/>
          <w:b/>
          <w:spacing w:val="-7"/>
          <w:w w:val="105"/>
          <w:sz w:val="20"/>
          <w:szCs w:val="20"/>
        </w:rPr>
      </w:pPr>
    </w:p>
    <w:p w14:paraId="138FC98A" w14:textId="28DF998E" w:rsidR="00893A90" w:rsidRPr="00C23664" w:rsidRDefault="004B7882" w:rsidP="00D51722">
      <w:pPr>
        <w:ind w:left="1440"/>
        <w:jc w:val="both"/>
        <w:rPr>
          <w:rFonts w:ascii="Verdana" w:hAnsi="Verdana" w:cs="Verdana"/>
          <w:b/>
          <w:spacing w:val="-7"/>
          <w:w w:val="105"/>
          <w:sz w:val="20"/>
          <w:szCs w:val="20"/>
        </w:rPr>
      </w:pPr>
      <w:r w:rsidRPr="00C23664">
        <w:rPr>
          <w:rFonts w:ascii="Verdana" w:eastAsia="Verdana" w:hAnsi="Verdana" w:cs="Verdana"/>
          <w:b/>
          <w:spacing w:val="-7"/>
          <w:w w:val="105"/>
          <w:sz w:val="20"/>
          <w:szCs w:val="20"/>
          <w:lang w:val="cy-GB" w:bidi="cy-GB"/>
        </w:rPr>
        <w:t>Mr Gareth Hardacre, Cyfarwyddwr y Gweithlu a Datblygu Sefydliadol</w:t>
      </w:r>
    </w:p>
    <w:p w14:paraId="2CDFA082" w14:textId="585D2313" w:rsidR="00893A90" w:rsidRPr="00C23664" w:rsidRDefault="00893A90" w:rsidP="00D51722">
      <w:pPr>
        <w:ind w:left="1440"/>
        <w:jc w:val="both"/>
        <w:rPr>
          <w:rFonts w:ascii="Verdana" w:hAnsi="Verdana" w:cs="Verdana"/>
          <w:b/>
          <w:spacing w:val="-7"/>
          <w:w w:val="105"/>
          <w:sz w:val="20"/>
          <w:szCs w:val="20"/>
        </w:rPr>
      </w:pPr>
      <w:r w:rsidRPr="00C23664">
        <w:rPr>
          <w:rFonts w:ascii="Verdana" w:eastAsia="Verdana" w:hAnsi="Verdana" w:cs="Verdana"/>
          <w:b/>
          <w:spacing w:val="-7"/>
          <w:w w:val="105"/>
          <w:sz w:val="20"/>
          <w:szCs w:val="20"/>
          <w:lang w:val="cy-GB" w:bidi="cy-GB"/>
        </w:rPr>
        <w:t>Pencampwr Gwrth-gaethwasiaeth a Chyflogaeth Foesegol PCGC</w:t>
      </w:r>
    </w:p>
    <w:p w14:paraId="081787F1" w14:textId="2ABB66DB" w:rsidR="00893A90" w:rsidRPr="00C23664" w:rsidRDefault="00893A90" w:rsidP="00D51722">
      <w:pPr>
        <w:ind w:left="1440"/>
        <w:jc w:val="both"/>
        <w:rPr>
          <w:rFonts w:ascii="Verdana" w:hAnsi="Verdana" w:cs="Verdana"/>
          <w:spacing w:val="-7"/>
          <w:w w:val="105"/>
          <w:sz w:val="20"/>
          <w:szCs w:val="20"/>
        </w:rPr>
      </w:pPr>
    </w:p>
    <w:p w14:paraId="7265BC18" w14:textId="77777777" w:rsidR="00893A90" w:rsidRDefault="00893A90" w:rsidP="00D51722">
      <w:pPr>
        <w:ind w:left="1440"/>
        <w:jc w:val="both"/>
        <w:rPr>
          <w:rFonts w:ascii="Verdana" w:hAnsi="Verdana" w:cs="Verdana"/>
          <w:spacing w:val="-7"/>
          <w:w w:val="105"/>
          <w:sz w:val="20"/>
          <w:szCs w:val="22"/>
        </w:rPr>
      </w:pPr>
    </w:p>
    <w:sectPr w:rsidR="00893A90" w:rsidSect="00C23664">
      <w:pgSz w:w="11918" w:h="16854"/>
      <w:pgMar w:top="376" w:right="1145" w:bottom="128" w:left="4"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FA6E0B"/>
    <w:multiLevelType w:val="singleLevel"/>
    <w:tmpl w:val="501E87F1"/>
    <w:lvl w:ilvl="0">
      <w:numFmt w:val="bullet"/>
      <w:lvlText w:val="·"/>
      <w:lvlJc w:val="left"/>
      <w:pPr>
        <w:tabs>
          <w:tab w:val="num" w:pos="432"/>
        </w:tabs>
        <w:ind w:left="1800"/>
      </w:pPr>
      <w:rPr>
        <w:rFonts w:ascii="Symbol" w:hAnsi="Symbol" w:cs="Symbol"/>
        <w:snapToGrid/>
        <w:spacing w:val="6"/>
        <w:w w:val="105"/>
        <w:sz w:val="22"/>
        <w:szCs w:val="22"/>
      </w:rPr>
    </w:lvl>
  </w:abstractNum>
  <w:abstractNum w:abstractNumId="1" w15:restartNumberingAfterBreak="0">
    <w:nsid w:val="19F15D1A"/>
    <w:multiLevelType w:val="hybridMultilevel"/>
    <w:tmpl w:val="0C0A560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1AB2493A"/>
    <w:multiLevelType w:val="hybridMultilevel"/>
    <w:tmpl w:val="0150C3B2"/>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 w15:restartNumberingAfterBreak="0">
    <w:nsid w:val="59FD77AA"/>
    <w:multiLevelType w:val="hybridMultilevel"/>
    <w:tmpl w:val="2B6C2AA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num w:numId="1">
    <w:abstractNumId w:val="0"/>
  </w:num>
  <w:num w:numId="2">
    <w:abstractNumId w:val="0"/>
    <w:lvlOverride w:ilvl="0">
      <w:lvl w:ilvl="0">
        <w:numFmt w:val="bullet"/>
        <w:lvlText w:val="·"/>
        <w:lvlJc w:val="left"/>
        <w:pPr>
          <w:tabs>
            <w:tab w:val="num" w:pos="360"/>
          </w:tabs>
          <w:ind w:left="1800"/>
        </w:pPr>
        <w:rPr>
          <w:rFonts w:ascii="Symbol" w:hAnsi="Symbol" w:cs="Symbol"/>
          <w:snapToGrid/>
          <w:spacing w:val="10"/>
          <w:w w:val="105"/>
          <w:sz w:val="22"/>
          <w:szCs w:val="22"/>
        </w:rPr>
      </w:lvl>
    </w:lvlOverride>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defaultTabStop w:val="720"/>
  <w:drawingGridHorizontalSpacing w:val="120"/>
  <w:drawingGridVerticalSpacing w:val="120"/>
  <w:displayHorizontalDrawingGridEvery w:val="0"/>
  <w:displayVerticalDrawingGridEvery w:val="3"/>
  <w:doNotUseMarginsForDrawingGridOrigin/>
  <w:characterSpacingControl w:val="doNotCompress"/>
  <w:doNotValidateAgainstSchema/>
  <w:doNotDemarcateInvalidXml/>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0A4E"/>
    <w:rsid w:val="00032CAA"/>
    <w:rsid w:val="00036F65"/>
    <w:rsid w:val="0007626F"/>
    <w:rsid w:val="000E6DF5"/>
    <w:rsid w:val="001D523B"/>
    <w:rsid w:val="00245ED8"/>
    <w:rsid w:val="00247307"/>
    <w:rsid w:val="0025790F"/>
    <w:rsid w:val="00294296"/>
    <w:rsid w:val="00317889"/>
    <w:rsid w:val="00327E35"/>
    <w:rsid w:val="003368F6"/>
    <w:rsid w:val="003B20C3"/>
    <w:rsid w:val="00437EA8"/>
    <w:rsid w:val="00492669"/>
    <w:rsid w:val="004B7882"/>
    <w:rsid w:val="005D0A4E"/>
    <w:rsid w:val="0073619F"/>
    <w:rsid w:val="00893A90"/>
    <w:rsid w:val="00936384"/>
    <w:rsid w:val="00AA440C"/>
    <w:rsid w:val="00AC01A8"/>
    <w:rsid w:val="00C15ABA"/>
    <w:rsid w:val="00C23664"/>
    <w:rsid w:val="00C42ECE"/>
    <w:rsid w:val="00C55E3A"/>
    <w:rsid w:val="00C75059"/>
    <w:rsid w:val="00CC34E7"/>
    <w:rsid w:val="00CE6D17"/>
    <w:rsid w:val="00D51722"/>
    <w:rsid w:val="00D6612B"/>
    <w:rsid w:val="00D80452"/>
    <w:rsid w:val="00DA4A8C"/>
    <w:rsid w:val="00DC3EEA"/>
    <w:rsid w:val="00F81D46"/>
    <w:rsid w:val="00F907AF"/>
    <w:rsid w:val="00FC15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7C050FA"/>
  <w14:defaultImageDpi w14:val="0"/>
  <w15:docId w15:val="{81FE9895-C253-4360-8632-08BA365BB1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cy-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kinsoku w:val="0"/>
      <w:spacing w:after="0" w:line="240" w:lineRule="auto"/>
    </w:pPr>
    <w:rPr>
      <w:rFonts w:ascii="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D0A4E"/>
    <w:rPr>
      <w:sz w:val="16"/>
      <w:szCs w:val="16"/>
    </w:rPr>
  </w:style>
  <w:style w:type="paragraph" w:styleId="CommentText">
    <w:name w:val="annotation text"/>
    <w:basedOn w:val="Normal"/>
    <w:link w:val="CommentTextChar"/>
    <w:uiPriority w:val="99"/>
    <w:semiHidden/>
    <w:unhideWhenUsed/>
    <w:rsid w:val="005D0A4E"/>
    <w:rPr>
      <w:sz w:val="20"/>
      <w:szCs w:val="20"/>
    </w:rPr>
  </w:style>
  <w:style w:type="character" w:customStyle="1" w:styleId="CommentTextChar">
    <w:name w:val="Comment Text Char"/>
    <w:basedOn w:val="DefaultParagraphFont"/>
    <w:link w:val="CommentText"/>
    <w:uiPriority w:val="99"/>
    <w:semiHidden/>
    <w:rsid w:val="005D0A4E"/>
    <w:rPr>
      <w:rFonts w:ascii="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5D0A4E"/>
    <w:rPr>
      <w:b/>
      <w:bCs/>
    </w:rPr>
  </w:style>
  <w:style w:type="character" w:customStyle="1" w:styleId="CommentSubjectChar">
    <w:name w:val="Comment Subject Char"/>
    <w:basedOn w:val="CommentTextChar"/>
    <w:link w:val="CommentSubject"/>
    <w:uiPriority w:val="99"/>
    <w:semiHidden/>
    <w:rsid w:val="005D0A4E"/>
    <w:rPr>
      <w:rFonts w:ascii="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5D0A4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0A4E"/>
    <w:rPr>
      <w:rFonts w:ascii="Segoe UI" w:hAnsi="Segoe UI" w:cs="Segoe UI"/>
      <w:sz w:val="18"/>
      <w:szCs w:val="18"/>
      <w:lang w:val="en-US"/>
    </w:rPr>
  </w:style>
  <w:style w:type="paragraph" w:styleId="ListParagraph">
    <w:name w:val="List Paragraph"/>
    <w:basedOn w:val="Normal"/>
    <w:uiPriority w:val="34"/>
    <w:qFormat/>
    <w:rsid w:val="0025790F"/>
    <w:pPr>
      <w:ind w:left="720"/>
      <w:contextualSpacing/>
    </w:pPr>
  </w:style>
  <w:style w:type="paragraph" w:styleId="Revision">
    <w:name w:val="Revision"/>
    <w:hidden/>
    <w:uiPriority w:val="99"/>
    <w:semiHidden/>
    <w:rsid w:val="00C55E3A"/>
    <w:pPr>
      <w:spacing w:after="0" w:line="240" w:lineRule="auto"/>
    </w:pPr>
    <w:rPr>
      <w:rFonts w:ascii="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0" ma:contentTypeDescription="Create a new document." ma:contentTypeScope="" ma:versionID="db16a00059586b12c6ea670b2d54039c">
  <xsd:schema xmlns:xsd="http://www.w3.org/2001/XMLSchema" xmlns:xs="http://www.w3.org/2001/XMLSchema" xmlns:p="http://schemas.microsoft.com/office/2006/metadata/properties" xmlns:ns2="0f48412d-ddfc-4aa8-a215-3f71bcac9f89" targetNamespace="http://schemas.microsoft.com/office/2006/metadata/properties" ma:root="true" ma:fieldsID="9427dbae8d844187c9ff99d0395db769" ns2:_="">
    <xsd:import namespace="0f48412d-ddfc-4aa8-a215-3f71bcac9f8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4F330A0-E9BF-4CD4-8324-D8316DBFCC3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57074E3-2CDB-4BD2-BB28-E13C10CDF514}">
  <ds:schemaRefs>
    <ds:schemaRef ds:uri="http://schemas.openxmlformats.org/officeDocument/2006/bibliography"/>
  </ds:schemaRefs>
</ds:datastoreItem>
</file>

<file path=customXml/itemProps3.xml><?xml version="1.0" encoding="utf-8"?>
<ds:datastoreItem xmlns:ds="http://schemas.openxmlformats.org/officeDocument/2006/customXml" ds:itemID="{F7F61CC0-A6D3-42F1-9F3A-5E41BC7A7200}">
  <ds:schemaRefs>
    <ds:schemaRef ds:uri="http://schemas.microsoft.com/sharepoint/v3/contenttype/forms"/>
  </ds:schemaRefs>
</ds:datastoreItem>
</file>

<file path=customXml/itemProps4.xml><?xml version="1.0" encoding="utf-8"?>
<ds:datastoreItem xmlns:ds="http://schemas.openxmlformats.org/officeDocument/2006/customXml" ds:itemID="{1D2BCD88-FE8E-4781-864A-A1F2FB64AA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48412d-ddfc-4aa8-a215-3f71bcac9f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387</Words>
  <Characters>2246</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Pickard (NWSSP Procurement Services)</dc:creator>
  <cp:keywords/>
  <dc:description/>
  <cp:lastModifiedBy>Barry Rees  (NWSSP - Workforce and OD)</cp:lastModifiedBy>
  <cp:revision>2</cp:revision>
  <cp:lastPrinted>2019-04-15T13:05:00Z</cp:lastPrinted>
  <dcterms:created xsi:type="dcterms:W3CDTF">2021-09-09T12:57:00Z</dcterms:created>
  <dcterms:modified xsi:type="dcterms:W3CDTF">2021-09-09T12:57:00Z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0x010100F2EFC7F43D285342AA647AB5E0A8A69C</vt:lpwstr>
  </property>
</Properties>
</file>