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A2C71" w14:textId="77777777" w:rsidR="00954D5F" w:rsidRDefault="00954D5F" w:rsidP="000F07BD">
      <w:pPr>
        <w:ind w:left="2160" w:hanging="720"/>
      </w:pPr>
      <w:bookmarkStart w:id="0" w:name="_GoBack"/>
      <w:bookmarkEnd w:id="0"/>
    </w:p>
    <w:tbl>
      <w:tblPr>
        <w:tblW w:w="9080" w:type="dxa"/>
        <w:tblLayout w:type="fixed"/>
        <w:tblCellMar>
          <w:left w:w="0" w:type="dxa"/>
          <w:right w:w="0" w:type="dxa"/>
        </w:tblCellMar>
        <w:tblLook w:val="0000" w:firstRow="0" w:lastRow="0" w:firstColumn="0" w:lastColumn="0" w:noHBand="0" w:noVBand="0"/>
      </w:tblPr>
      <w:tblGrid>
        <w:gridCol w:w="7"/>
        <w:gridCol w:w="9066"/>
        <w:gridCol w:w="7"/>
      </w:tblGrid>
      <w:tr w:rsidR="00954D5F" w:rsidRPr="00EC2D9D" w14:paraId="02DF3CDD" w14:textId="77777777" w:rsidTr="00954D5F">
        <w:trPr>
          <w:gridBefore w:val="1"/>
          <w:gridAfter w:val="1"/>
          <w:wBefore w:w="7" w:type="dxa"/>
          <w:wAfter w:w="7" w:type="dxa"/>
          <w:cantSplit/>
          <w:trHeight w:hRule="exact" w:val="1701"/>
        </w:trPr>
        <w:tc>
          <w:tcPr>
            <w:tcW w:w="9066" w:type="dxa"/>
            <w:shd w:val="clear" w:color="auto" w:fill="auto"/>
            <w:tcMar>
              <w:top w:w="283" w:type="dxa"/>
            </w:tcMar>
          </w:tcPr>
          <w:p w14:paraId="6E27AB30" w14:textId="4BA197A9" w:rsidR="00954D5F" w:rsidRPr="00EC2D9D" w:rsidRDefault="00954D5F" w:rsidP="00954D5F">
            <w:pPr>
              <w:pStyle w:val="Body"/>
              <w:tabs>
                <w:tab w:val="clear" w:pos="851"/>
                <w:tab w:val="clear" w:pos="4253"/>
                <w:tab w:val="right" w:pos="6049"/>
              </w:tabs>
              <w:spacing w:before="800"/>
              <w:jc w:val="left"/>
              <w:rPr>
                <w:sz w:val="24"/>
              </w:rPr>
            </w:pPr>
            <w:r>
              <w:br w:type="page"/>
            </w:r>
            <w:r>
              <w:rPr>
                <w:sz w:val="24"/>
              </w:rPr>
              <w:t xml:space="preserve">Dated </w:t>
            </w:r>
            <w:r>
              <w:rPr>
                <w:sz w:val="24"/>
              </w:rPr>
              <w:fldChar w:fldCharType="begin" w:fldLock="1">
                <w:ffData>
                  <w:name w:val="Text24"/>
                  <w:enabled/>
                  <w:calcOnExit w:val="0"/>
                  <w:textInput>
                    <w:default w:val="                                                                        "/>
                  </w:textInput>
                </w:ffData>
              </w:fldChar>
            </w:r>
            <w:r>
              <w:rPr>
                <w:sz w:val="24"/>
              </w:rPr>
              <w:instrText xml:space="preserve"> FORMTEXT </w:instrText>
            </w:r>
            <w:r>
              <w:rPr>
                <w:sz w:val="24"/>
              </w:rPr>
            </w:r>
            <w:r>
              <w:rPr>
                <w:sz w:val="24"/>
              </w:rPr>
              <w:fldChar w:fldCharType="separate"/>
            </w:r>
            <w:r>
              <w:rPr>
                <w:noProof/>
                <w:sz w:val="24"/>
              </w:rPr>
              <w:t xml:space="preserve">                                                                        </w:t>
            </w:r>
            <w:r>
              <w:rPr>
                <w:sz w:val="24"/>
              </w:rPr>
              <w:fldChar w:fldCharType="end"/>
            </w:r>
            <w:r>
              <w:rPr>
                <w:sz w:val="24"/>
              </w:rPr>
              <w:t xml:space="preserve"> </w:t>
            </w:r>
            <w:r>
              <w:rPr>
                <w:sz w:val="24"/>
              </w:rPr>
              <w:fldChar w:fldCharType="begin"/>
            </w:r>
            <w:r>
              <w:rPr>
                <w:sz w:val="24"/>
              </w:rPr>
              <w:instrText xml:space="preserve"> DATE  \@ "yyyy"  \* MERGEFORMAT </w:instrText>
            </w:r>
            <w:r>
              <w:rPr>
                <w:sz w:val="24"/>
              </w:rPr>
              <w:fldChar w:fldCharType="separate"/>
            </w:r>
            <w:r w:rsidR="006D6DC7">
              <w:rPr>
                <w:noProof/>
                <w:sz w:val="24"/>
              </w:rPr>
              <w:t>2019</w:t>
            </w:r>
            <w:r>
              <w:rPr>
                <w:sz w:val="24"/>
              </w:rPr>
              <w:fldChar w:fldCharType="end"/>
            </w:r>
          </w:p>
        </w:tc>
      </w:tr>
      <w:tr w:rsidR="00954D5F" w:rsidRPr="00EC2D9D" w14:paraId="0A49BA2C" w14:textId="77777777" w:rsidTr="00954D5F">
        <w:tblPrEx>
          <w:tblCellMar>
            <w:left w:w="7" w:type="dxa"/>
            <w:right w:w="7" w:type="dxa"/>
          </w:tblCellMar>
        </w:tblPrEx>
        <w:trPr>
          <w:cantSplit/>
          <w:trHeight w:hRule="exact" w:val="3402"/>
        </w:trPr>
        <w:tc>
          <w:tcPr>
            <w:tcW w:w="9080" w:type="dxa"/>
            <w:gridSpan w:val="3"/>
            <w:tcMar>
              <w:top w:w="255" w:type="dxa"/>
              <w:bottom w:w="283" w:type="dxa"/>
            </w:tcMar>
          </w:tcPr>
          <w:p w14:paraId="492E9777" w14:textId="646A76D9" w:rsidR="00954D5F" w:rsidRDefault="00207344" w:rsidP="008224BB">
            <w:pPr>
              <w:pStyle w:val="Parties"/>
              <w:numPr>
                <w:ilvl w:val="0"/>
                <w:numId w:val="32"/>
              </w:numPr>
              <w:jc w:val="left"/>
              <w:rPr>
                <w:sz w:val="24"/>
              </w:rPr>
            </w:pPr>
            <w:bookmarkStart w:id="1" w:name="Party1"/>
            <w:bookmarkEnd w:id="1"/>
            <w:r>
              <w:rPr>
                <w:sz w:val="24"/>
              </w:rPr>
              <w:t>NHS WALES SHARED SERVICES PARTNERSHIP</w:t>
            </w:r>
          </w:p>
          <w:p w14:paraId="1B759E61" w14:textId="77777777" w:rsidR="00954D5F" w:rsidRPr="00EC2D9D" w:rsidRDefault="00954D5F" w:rsidP="008224BB">
            <w:pPr>
              <w:pStyle w:val="Parties"/>
              <w:numPr>
                <w:ilvl w:val="0"/>
                <w:numId w:val="32"/>
              </w:numPr>
              <w:jc w:val="left"/>
              <w:rPr>
                <w:sz w:val="24"/>
              </w:rPr>
            </w:pPr>
            <w:r>
              <w:rPr>
                <w:sz w:val="24"/>
              </w:rPr>
              <w:t>[</w:t>
            </w:r>
            <w:r w:rsidRPr="008224BB">
              <w:rPr>
                <w:sz w:val="24"/>
                <w:highlight w:val="yellow"/>
              </w:rPr>
              <w:t>NAME OF SUPPLIER</w:t>
            </w:r>
            <w:r>
              <w:rPr>
                <w:sz w:val="24"/>
              </w:rPr>
              <w:t>]</w:t>
            </w:r>
          </w:p>
        </w:tc>
      </w:tr>
      <w:tr w:rsidR="00954D5F" w:rsidRPr="00EC2D9D" w14:paraId="1466E157" w14:textId="77777777" w:rsidTr="00954D5F">
        <w:trPr>
          <w:gridBefore w:val="1"/>
          <w:gridAfter w:val="1"/>
          <w:wBefore w:w="7" w:type="dxa"/>
          <w:wAfter w:w="7" w:type="dxa"/>
          <w:cantSplit/>
          <w:trHeight w:val="1247"/>
        </w:trPr>
        <w:tc>
          <w:tcPr>
            <w:tcW w:w="9066" w:type="dxa"/>
            <w:tcBorders>
              <w:top w:val="single" w:sz="8" w:space="0" w:color="auto"/>
              <w:bottom w:val="single" w:sz="8" w:space="0" w:color="auto"/>
            </w:tcBorders>
            <w:tcMar>
              <w:top w:w="510" w:type="dxa"/>
              <w:bottom w:w="510" w:type="dxa"/>
            </w:tcMar>
          </w:tcPr>
          <w:p w14:paraId="4977CFAC" w14:textId="2373BF72" w:rsidR="00954D5F" w:rsidRPr="00EC2D9D" w:rsidRDefault="00954D5F" w:rsidP="00954D5F">
            <w:pPr>
              <w:rPr>
                <w:sz w:val="28"/>
              </w:rPr>
            </w:pPr>
            <w:r>
              <w:rPr>
                <w:sz w:val="28"/>
              </w:rPr>
              <w:t xml:space="preserve">Supplier Participation Agreement </w:t>
            </w:r>
            <w:r w:rsidR="00CD16FC">
              <w:rPr>
                <w:sz w:val="28"/>
              </w:rPr>
              <w:t xml:space="preserve">(variation to payment terms) </w:t>
            </w:r>
            <w:r>
              <w:rPr>
                <w:sz w:val="28"/>
              </w:rPr>
              <w:t xml:space="preserve">– </w:t>
            </w:r>
            <w:r w:rsidR="00207344" w:rsidRPr="008224BB">
              <w:rPr>
                <w:b/>
                <w:iCs/>
                <w:color w:val="000000" w:themeColor="text1"/>
                <w:sz w:val="28"/>
              </w:rPr>
              <w:t>Priority Supplier Programme</w:t>
            </w:r>
          </w:p>
        </w:tc>
      </w:tr>
      <w:tr w:rsidR="008224BB" w:rsidRPr="0007726C" w14:paraId="0BD8783D" w14:textId="77777777" w:rsidTr="00A97B20">
        <w:trPr>
          <w:gridBefore w:val="1"/>
          <w:gridAfter w:val="1"/>
          <w:wBefore w:w="7" w:type="dxa"/>
          <w:wAfter w:w="7" w:type="dxa"/>
          <w:cantSplit/>
          <w:trHeight w:val="1587"/>
        </w:trPr>
        <w:tc>
          <w:tcPr>
            <w:tcW w:w="9066" w:type="dxa"/>
            <w:tcMar>
              <w:top w:w="6" w:type="dxa"/>
            </w:tcMar>
            <w:vAlign w:val="bottom"/>
          </w:tcPr>
          <w:p w14:paraId="4A8304C0" w14:textId="77777777" w:rsidR="008224BB" w:rsidRDefault="008224BB" w:rsidP="008224BB">
            <w:pPr>
              <w:spacing w:after="200"/>
            </w:pPr>
            <w:bookmarkStart w:id="2" w:name="cboAddress"/>
            <w:bookmarkEnd w:id="2"/>
            <w:r>
              <w:rPr>
                <w:i/>
                <w:iCs/>
                <w:sz w:val="28"/>
              </w:rPr>
              <w:t>(Form for use with a tender process)</w:t>
            </w:r>
          </w:p>
          <w:p w14:paraId="5BDB6C59" w14:textId="77777777" w:rsidR="008224BB" w:rsidRPr="0007726C" w:rsidRDefault="008224BB" w:rsidP="00954D5F">
            <w:pPr>
              <w:tabs>
                <w:tab w:val="left" w:pos="397"/>
              </w:tabs>
              <w:rPr>
                <w:sz w:val="16"/>
              </w:rPr>
            </w:pPr>
          </w:p>
        </w:tc>
      </w:tr>
    </w:tbl>
    <w:p w14:paraId="0A8970D7" w14:textId="1D5355F0" w:rsidR="00954D5F" w:rsidRPr="00136BE1" w:rsidRDefault="007D4BE1" w:rsidP="00C71CF5">
      <w:pPr>
        <w:rPr>
          <w:szCs w:val="18"/>
        </w:rPr>
      </w:pPr>
      <w:r>
        <w:br w:type="page"/>
      </w:r>
      <w:r w:rsidR="00954D5F" w:rsidRPr="00136BE1">
        <w:rPr>
          <w:b/>
          <w:szCs w:val="18"/>
        </w:rPr>
        <w:lastRenderedPageBreak/>
        <w:t>THIS AGREEMENT</w:t>
      </w:r>
      <w:r w:rsidR="00954D5F" w:rsidRPr="00136BE1">
        <w:rPr>
          <w:szCs w:val="18"/>
        </w:rPr>
        <w:t xml:space="preserve"> is made on </w:t>
      </w:r>
      <w:r w:rsidR="00954D5F" w:rsidRPr="00136BE1">
        <w:rPr>
          <w:szCs w:val="18"/>
        </w:rPr>
        <w:tab/>
      </w:r>
      <w:r w:rsidR="00954D5F" w:rsidRPr="00136BE1">
        <w:rPr>
          <w:szCs w:val="18"/>
        </w:rPr>
        <w:fldChar w:fldCharType="begin"/>
      </w:r>
      <w:r w:rsidR="00954D5F" w:rsidRPr="00136BE1">
        <w:rPr>
          <w:szCs w:val="18"/>
        </w:rPr>
        <w:instrText xml:space="preserve"> DATE  \@ "yyyy"  \* MERGEFORMAT </w:instrText>
      </w:r>
      <w:r w:rsidR="00954D5F" w:rsidRPr="00136BE1">
        <w:rPr>
          <w:szCs w:val="18"/>
        </w:rPr>
        <w:fldChar w:fldCharType="separate"/>
      </w:r>
      <w:r w:rsidR="006D6DC7">
        <w:rPr>
          <w:noProof/>
          <w:szCs w:val="18"/>
        </w:rPr>
        <w:t>2019</w:t>
      </w:r>
      <w:r w:rsidR="00954D5F" w:rsidRPr="00136BE1">
        <w:rPr>
          <w:szCs w:val="18"/>
        </w:rPr>
        <w:fldChar w:fldCharType="end"/>
      </w:r>
    </w:p>
    <w:p w14:paraId="55BA8FD1" w14:textId="77777777" w:rsidR="00954D5F" w:rsidRPr="00136BE1" w:rsidRDefault="00954D5F" w:rsidP="00C71CF5">
      <w:pPr>
        <w:pStyle w:val="Body"/>
        <w:spacing w:line="240" w:lineRule="auto"/>
        <w:rPr>
          <w:b/>
          <w:bCs/>
          <w:sz w:val="18"/>
          <w:szCs w:val="18"/>
        </w:rPr>
      </w:pPr>
      <w:r w:rsidRPr="00136BE1">
        <w:rPr>
          <w:b/>
          <w:bCs/>
          <w:sz w:val="18"/>
          <w:szCs w:val="18"/>
        </w:rPr>
        <w:t>BETWEEN</w:t>
      </w:r>
    </w:p>
    <w:p w14:paraId="712C291A" w14:textId="1ECB8AEF" w:rsidR="00954D5F" w:rsidRPr="00136BE1" w:rsidRDefault="00207344" w:rsidP="004D5576">
      <w:pPr>
        <w:pStyle w:val="Parties"/>
        <w:numPr>
          <w:ilvl w:val="0"/>
          <w:numId w:val="13"/>
        </w:numPr>
        <w:spacing w:line="240" w:lineRule="auto"/>
        <w:rPr>
          <w:sz w:val="18"/>
          <w:szCs w:val="18"/>
        </w:rPr>
      </w:pPr>
      <w:r>
        <w:rPr>
          <w:sz w:val="18"/>
          <w:szCs w:val="18"/>
        </w:rPr>
        <w:t>NHS Wales Shared Services Partnership</w:t>
      </w:r>
      <w:r w:rsidR="00954D5F" w:rsidRPr="00136BE1">
        <w:rPr>
          <w:sz w:val="18"/>
          <w:szCs w:val="18"/>
        </w:rPr>
        <w:t xml:space="preserve"> </w:t>
      </w:r>
      <w:r>
        <w:rPr>
          <w:sz w:val="18"/>
          <w:szCs w:val="18"/>
        </w:rPr>
        <w:t>– Procurement Services, hosted by Velindre NHS Trust on behalf of all Wales Local Health Boards and Trusts (as listed in Schedule 1) whose registered office is at 4</w:t>
      </w:r>
      <w:r w:rsidRPr="00207344">
        <w:rPr>
          <w:sz w:val="18"/>
          <w:szCs w:val="18"/>
          <w:vertAlign w:val="superscript"/>
        </w:rPr>
        <w:t>th</w:t>
      </w:r>
      <w:r>
        <w:rPr>
          <w:sz w:val="18"/>
          <w:szCs w:val="18"/>
        </w:rPr>
        <w:t xml:space="preserve"> Floor, Companies House, Crown Way, Cardiff, CF14 3UB (the “Client”); and</w:t>
      </w:r>
    </w:p>
    <w:p w14:paraId="4631C507" w14:textId="77777777" w:rsidR="00954D5F" w:rsidRPr="00136BE1" w:rsidRDefault="00954D5F" w:rsidP="00C71CF5">
      <w:pPr>
        <w:pStyle w:val="Parties"/>
        <w:spacing w:line="240" w:lineRule="auto"/>
        <w:rPr>
          <w:sz w:val="18"/>
          <w:szCs w:val="18"/>
        </w:rPr>
      </w:pPr>
      <w:r w:rsidRPr="008224BB">
        <w:rPr>
          <w:sz w:val="18"/>
          <w:szCs w:val="18"/>
          <w:highlight w:val="yellow"/>
        </w:rPr>
        <w:t>[NAME OF SUPPLIER] [trading as [TRADING NAME]] (registered number [COMPANY NUMBER]) whose registered office is at [ADDRESS]</w:t>
      </w:r>
      <w:r w:rsidRPr="00136BE1">
        <w:rPr>
          <w:sz w:val="18"/>
          <w:szCs w:val="18"/>
        </w:rPr>
        <w:t xml:space="preserve"> (the </w:t>
      </w:r>
      <w:r w:rsidRPr="00136BE1">
        <w:rPr>
          <w:b/>
          <w:sz w:val="18"/>
          <w:szCs w:val="18"/>
        </w:rPr>
        <w:t>“Supplier”</w:t>
      </w:r>
      <w:r w:rsidRPr="00136BE1">
        <w:rPr>
          <w:sz w:val="18"/>
          <w:szCs w:val="18"/>
        </w:rPr>
        <w:t>).</w:t>
      </w:r>
    </w:p>
    <w:p w14:paraId="7E607DAC" w14:textId="77777777" w:rsidR="00954D5F" w:rsidRPr="00136BE1" w:rsidRDefault="00954D5F" w:rsidP="00C71CF5">
      <w:pPr>
        <w:pStyle w:val="Body"/>
        <w:spacing w:line="240" w:lineRule="auto"/>
        <w:rPr>
          <w:b/>
          <w:bCs/>
          <w:sz w:val="18"/>
          <w:szCs w:val="18"/>
        </w:rPr>
      </w:pPr>
      <w:r w:rsidRPr="00136BE1">
        <w:rPr>
          <w:b/>
          <w:bCs/>
          <w:sz w:val="18"/>
          <w:szCs w:val="18"/>
        </w:rPr>
        <w:t>BACKGROUND</w:t>
      </w:r>
    </w:p>
    <w:p w14:paraId="56C23169" w14:textId="77777777" w:rsidR="00954D5F" w:rsidRDefault="00954D5F" w:rsidP="00136BE1">
      <w:pPr>
        <w:pStyle w:val="Background"/>
        <w:spacing w:line="240" w:lineRule="auto"/>
        <w:jc w:val="both"/>
        <w:rPr>
          <w:szCs w:val="18"/>
        </w:rPr>
      </w:pPr>
      <w:r w:rsidRPr="00136BE1">
        <w:rPr>
          <w:szCs w:val="18"/>
        </w:rPr>
        <w:t xml:space="preserve">The parties have entered into </w:t>
      </w:r>
      <w:r w:rsidR="00136BE1" w:rsidRPr="00136BE1">
        <w:rPr>
          <w:szCs w:val="18"/>
        </w:rPr>
        <w:t>one or more</w:t>
      </w:r>
      <w:r w:rsidRPr="00136BE1">
        <w:rPr>
          <w:szCs w:val="18"/>
        </w:rPr>
        <w:t xml:space="preserve"> contracts for goods, services and/or works, in accordance with which the </w:t>
      </w:r>
      <w:r w:rsidR="00CD16FC">
        <w:rPr>
          <w:szCs w:val="18"/>
        </w:rPr>
        <w:t>Council</w:t>
      </w:r>
      <w:r w:rsidRPr="00136BE1">
        <w:rPr>
          <w:szCs w:val="18"/>
        </w:rPr>
        <w:t xml:space="preserve"> is the beneficiary of those goods, services and/or works and the Supplier is the provider of those goods, services and/or works.</w:t>
      </w:r>
    </w:p>
    <w:p w14:paraId="72EE61C8" w14:textId="4D7283B7" w:rsidR="00CD16FC" w:rsidRPr="00136BE1" w:rsidRDefault="00CD16FC" w:rsidP="00136BE1">
      <w:pPr>
        <w:pStyle w:val="Background"/>
        <w:spacing w:line="240" w:lineRule="auto"/>
        <w:jc w:val="both"/>
        <w:rPr>
          <w:szCs w:val="18"/>
        </w:rPr>
      </w:pPr>
      <w:r>
        <w:rPr>
          <w:szCs w:val="18"/>
        </w:rPr>
        <w:t>The C</w:t>
      </w:r>
      <w:r w:rsidR="00207344">
        <w:rPr>
          <w:szCs w:val="18"/>
        </w:rPr>
        <w:t>lient</w:t>
      </w:r>
      <w:r>
        <w:rPr>
          <w:szCs w:val="18"/>
        </w:rPr>
        <w:t xml:space="preserve">l has introduced a programme, the </w:t>
      </w:r>
      <w:r w:rsidRPr="00207344">
        <w:rPr>
          <w:color w:val="000000" w:themeColor="text1"/>
          <w:szCs w:val="18"/>
        </w:rPr>
        <w:t>“</w:t>
      </w:r>
      <w:r w:rsidR="00207344" w:rsidRPr="00207344">
        <w:rPr>
          <w:color w:val="000000" w:themeColor="text1"/>
          <w:szCs w:val="18"/>
        </w:rPr>
        <w:t>Priority Supplier Programme</w:t>
      </w:r>
      <w:r w:rsidRPr="00207344">
        <w:rPr>
          <w:color w:val="000000" w:themeColor="text1"/>
          <w:szCs w:val="18"/>
        </w:rPr>
        <w:t xml:space="preserve">” </w:t>
      </w:r>
      <w:r>
        <w:rPr>
          <w:szCs w:val="18"/>
        </w:rPr>
        <w:t>of improvements in the C</w:t>
      </w:r>
      <w:r w:rsidR="00207344">
        <w:rPr>
          <w:szCs w:val="18"/>
        </w:rPr>
        <w:t>lient</w:t>
      </w:r>
      <w:r>
        <w:rPr>
          <w:szCs w:val="18"/>
        </w:rPr>
        <w:t>’s purchase-to-pay processes, enhanced supplier relationships and the opportunity to benefit from the early payment of their invoices.</w:t>
      </w:r>
    </w:p>
    <w:p w14:paraId="3E2A314A" w14:textId="3B275D3A" w:rsidR="00954D5F" w:rsidRPr="00136BE1" w:rsidRDefault="00954D5F" w:rsidP="00C71CF5">
      <w:pPr>
        <w:pStyle w:val="Background"/>
        <w:spacing w:line="240" w:lineRule="auto"/>
        <w:jc w:val="both"/>
        <w:rPr>
          <w:szCs w:val="18"/>
        </w:rPr>
      </w:pPr>
      <w:r w:rsidRPr="00136BE1">
        <w:rPr>
          <w:szCs w:val="18"/>
        </w:rPr>
        <w:t xml:space="preserve">The Supplier has agreed to participate in the </w:t>
      </w:r>
      <w:r w:rsidR="00CD16FC">
        <w:rPr>
          <w:szCs w:val="18"/>
        </w:rPr>
        <w:t>C</w:t>
      </w:r>
      <w:r w:rsidR="00207344">
        <w:rPr>
          <w:szCs w:val="18"/>
        </w:rPr>
        <w:t>lient</w:t>
      </w:r>
      <w:r w:rsidRPr="00136BE1">
        <w:rPr>
          <w:szCs w:val="18"/>
        </w:rPr>
        <w:t xml:space="preserve">’s </w:t>
      </w:r>
      <w:r w:rsidR="00A90A57" w:rsidRPr="00207344">
        <w:rPr>
          <w:color w:val="000000" w:themeColor="text1"/>
          <w:szCs w:val="18"/>
        </w:rPr>
        <w:t>“</w:t>
      </w:r>
      <w:r w:rsidR="00207344" w:rsidRPr="00207344">
        <w:rPr>
          <w:color w:val="000000" w:themeColor="text1"/>
          <w:szCs w:val="18"/>
        </w:rPr>
        <w:t>Priority Supplier Programme</w:t>
      </w:r>
      <w:r w:rsidR="00A90A57" w:rsidRPr="00207344">
        <w:rPr>
          <w:color w:val="000000" w:themeColor="text1"/>
          <w:szCs w:val="18"/>
        </w:rPr>
        <w:t>”</w:t>
      </w:r>
      <w:r w:rsidRPr="00207344">
        <w:rPr>
          <w:color w:val="000000" w:themeColor="text1"/>
          <w:szCs w:val="18"/>
        </w:rPr>
        <w:t xml:space="preserve"> </w:t>
      </w:r>
      <w:r w:rsidRPr="00136BE1">
        <w:rPr>
          <w:szCs w:val="18"/>
        </w:rPr>
        <w:t>and accordingly to operate on varied payment terms in respect of those various contracts on the terms and conditions as set out in this Agreement.</w:t>
      </w:r>
    </w:p>
    <w:p w14:paraId="73B1B2A1" w14:textId="77777777" w:rsidR="00954D5F" w:rsidRPr="00136BE1" w:rsidRDefault="00954D5F" w:rsidP="00C71CF5">
      <w:pPr>
        <w:pStyle w:val="Body"/>
        <w:spacing w:line="240" w:lineRule="auto"/>
        <w:rPr>
          <w:b/>
          <w:bCs/>
          <w:sz w:val="18"/>
          <w:szCs w:val="18"/>
        </w:rPr>
      </w:pPr>
      <w:r w:rsidRPr="00136BE1">
        <w:rPr>
          <w:b/>
          <w:bCs/>
          <w:sz w:val="18"/>
          <w:szCs w:val="18"/>
        </w:rPr>
        <w:t>OPERATIVE PROVISIONS</w:t>
      </w:r>
    </w:p>
    <w:p w14:paraId="031EC706" w14:textId="0CABA2AF" w:rsidR="00954D5F" w:rsidRPr="00136BE1" w:rsidRDefault="00954D5F" w:rsidP="004D5576">
      <w:pPr>
        <w:pStyle w:val="Level1"/>
        <w:keepNext/>
        <w:numPr>
          <w:ilvl w:val="0"/>
          <w:numId w:val="5"/>
        </w:numPr>
        <w:spacing w:line="240" w:lineRule="auto"/>
        <w:jc w:val="both"/>
        <w:rPr>
          <w:szCs w:val="18"/>
        </w:rPr>
      </w:pPr>
      <w:r w:rsidRPr="00136BE1">
        <w:rPr>
          <w:rStyle w:val="Level1asHeadingtext"/>
          <w:szCs w:val="18"/>
        </w:rPr>
        <w:t>DEFINITIONS AND INTERPRETATION</w:t>
      </w:r>
      <w:bookmarkStart w:id="3" w:name="_NN115"/>
      <w:bookmarkEnd w:id="3"/>
      <w:r w:rsidRPr="00136BE1">
        <w:rPr>
          <w:szCs w:val="18"/>
        </w:rPr>
        <w:fldChar w:fldCharType="begin"/>
      </w:r>
      <w:r w:rsidRPr="00136BE1">
        <w:rPr>
          <w:szCs w:val="18"/>
        </w:rPr>
        <w:instrText xml:space="preserve"> TC "</w:instrText>
      </w:r>
      <w:r w:rsidRPr="00136BE1">
        <w:rPr>
          <w:szCs w:val="18"/>
        </w:rPr>
        <w:fldChar w:fldCharType="begin"/>
      </w:r>
      <w:r w:rsidRPr="00136BE1">
        <w:rPr>
          <w:szCs w:val="18"/>
        </w:rPr>
        <w:instrText xml:space="preserve"> REF _NN115\r \h </w:instrText>
      </w:r>
      <w:r w:rsidR="00136BE1" w:rsidRPr="00136BE1">
        <w:rPr>
          <w:szCs w:val="18"/>
        </w:rPr>
        <w:instrText xml:space="preserve"> \* MERGEFORMAT </w:instrText>
      </w:r>
      <w:r w:rsidRPr="00136BE1">
        <w:rPr>
          <w:szCs w:val="18"/>
        </w:rPr>
      </w:r>
      <w:r w:rsidRPr="00136BE1">
        <w:rPr>
          <w:szCs w:val="18"/>
        </w:rPr>
        <w:fldChar w:fldCharType="separate"/>
      </w:r>
      <w:bookmarkStart w:id="4" w:name="_Toc402523154"/>
      <w:r w:rsidR="00207344">
        <w:rPr>
          <w:szCs w:val="18"/>
        </w:rPr>
        <w:instrText>1</w:instrText>
      </w:r>
      <w:r w:rsidRPr="00136BE1">
        <w:rPr>
          <w:szCs w:val="18"/>
        </w:rPr>
        <w:fldChar w:fldCharType="end"/>
      </w:r>
      <w:r w:rsidRPr="00136BE1">
        <w:rPr>
          <w:szCs w:val="18"/>
        </w:rPr>
        <w:tab/>
        <w:instrText>DEFINITIONS AND INTERPRETATION</w:instrText>
      </w:r>
      <w:bookmarkEnd w:id="4"/>
      <w:r w:rsidRPr="00136BE1">
        <w:rPr>
          <w:szCs w:val="18"/>
        </w:rPr>
        <w:instrText xml:space="preserve">" \l 1 </w:instrText>
      </w:r>
      <w:r w:rsidRPr="00136BE1">
        <w:rPr>
          <w:szCs w:val="18"/>
        </w:rPr>
        <w:fldChar w:fldCharType="end"/>
      </w:r>
    </w:p>
    <w:p w14:paraId="4EC5E075" w14:textId="77777777" w:rsidR="00954D5F" w:rsidRPr="00136BE1" w:rsidRDefault="00954D5F" w:rsidP="00C71CF5">
      <w:pPr>
        <w:pStyle w:val="Body1"/>
        <w:spacing w:line="240" w:lineRule="auto"/>
        <w:rPr>
          <w:sz w:val="18"/>
          <w:szCs w:val="18"/>
        </w:rPr>
      </w:pPr>
      <w:r w:rsidRPr="00136BE1">
        <w:rPr>
          <w:sz w:val="18"/>
          <w:szCs w:val="18"/>
        </w:rPr>
        <w:t>In this Agreement:</w:t>
      </w:r>
    </w:p>
    <w:p w14:paraId="1840D9F3" w14:textId="77777777" w:rsidR="00954D5F" w:rsidRPr="00136BE1" w:rsidRDefault="00954D5F" w:rsidP="00E136DF">
      <w:pPr>
        <w:pStyle w:val="Level2"/>
        <w:spacing w:line="240" w:lineRule="auto"/>
        <w:ind w:firstLine="0"/>
        <w:jc w:val="both"/>
        <w:rPr>
          <w:szCs w:val="18"/>
        </w:rPr>
      </w:pPr>
      <w:r w:rsidRPr="00136BE1">
        <w:rPr>
          <w:szCs w:val="18"/>
        </w:rPr>
        <w:t>the following words and expressions have the following meanings unless the context otherwise requires:</w:t>
      </w:r>
    </w:p>
    <w:tbl>
      <w:tblPr>
        <w:tblW w:w="8363" w:type="dxa"/>
        <w:tblInd w:w="907" w:type="dxa"/>
        <w:tblLayout w:type="fixed"/>
        <w:tblCellMar>
          <w:left w:w="56" w:type="dxa"/>
          <w:right w:w="56" w:type="dxa"/>
        </w:tblCellMar>
        <w:tblLook w:val="0000" w:firstRow="0" w:lastRow="0" w:firstColumn="0" w:lastColumn="0" w:noHBand="0" w:noVBand="0"/>
      </w:tblPr>
      <w:tblGrid>
        <w:gridCol w:w="3402"/>
        <w:gridCol w:w="4961"/>
      </w:tblGrid>
      <w:tr w:rsidR="00954D5F" w:rsidRPr="0006213C" w14:paraId="032573A1" w14:textId="77777777" w:rsidTr="00954D5F">
        <w:tc>
          <w:tcPr>
            <w:tcW w:w="3402" w:type="dxa"/>
            <w:shd w:val="clear" w:color="auto" w:fill="auto"/>
          </w:tcPr>
          <w:p w14:paraId="0AF609E9" w14:textId="3484BA99" w:rsidR="00954D5F" w:rsidRPr="0006213C" w:rsidRDefault="00954D5F" w:rsidP="00C71CF5">
            <w:pPr>
              <w:pStyle w:val="Body"/>
              <w:spacing w:line="240" w:lineRule="auto"/>
              <w:rPr>
                <w:b/>
                <w:sz w:val="18"/>
                <w:szCs w:val="18"/>
              </w:rPr>
            </w:pPr>
            <w:r w:rsidRPr="0006213C">
              <w:rPr>
                <w:b/>
                <w:sz w:val="18"/>
                <w:szCs w:val="18"/>
              </w:rPr>
              <w:t>“Contract”</w:t>
            </w:r>
            <w:r w:rsidR="00207344">
              <w:rPr>
                <w:b/>
                <w:sz w:val="18"/>
                <w:szCs w:val="18"/>
              </w:rPr>
              <w:t xml:space="preserve"> or “Contracts”</w:t>
            </w:r>
          </w:p>
        </w:tc>
        <w:tc>
          <w:tcPr>
            <w:tcW w:w="4961" w:type="dxa"/>
            <w:shd w:val="clear" w:color="auto" w:fill="auto"/>
          </w:tcPr>
          <w:p w14:paraId="1BE6DFD3" w14:textId="1237F92D" w:rsidR="00954D5F" w:rsidRPr="0006213C" w:rsidRDefault="00CD16FC" w:rsidP="00CD16FC">
            <w:pPr>
              <w:pStyle w:val="Body"/>
              <w:spacing w:line="240" w:lineRule="auto"/>
              <w:rPr>
                <w:sz w:val="18"/>
                <w:szCs w:val="18"/>
              </w:rPr>
            </w:pPr>
            <w:r>
              <w:rPr>
                <w:sz w:val="18"/>
                <w:szCs w:val="18"/>
              </w:rPr>
              <w:t>all</w:t>
            </w:r>
            <w:r w:rsidRPr="0006213C">
              <w:rPr>
                <w:sz w:val="18"/>
                <w:szCs w:val="18"/>
              </w:rPr>
              <w:t xml:space="preserve"> </w:t>
            </w:r>
            <w:r w:rsidR="00954D5F" w:rsidRPr="0006213C">
              <w:rPr>
                <w:sz w:val="18"/>
                <w:szCs w:val="18"/>
              </w:rPr>
              <w:t xml:space="preserve">contracts that have been entered into between </w:t>
            </w:r>
            <w:r w:rsidR="00207344">
              <w:rPr>
                <w:sz w:val="18"/>
                <w:szCs w:val="18"/>
              </w:rPr>
              <w:t>NHS Wales Shared Services Partnership</w:t>
            </w:r>
            <w:r w:rsidR="00954D5F" w:rsidRPr="0006213C">
              <w:rPr>
                <w:sz w:val="18"/>
                <w:szCs w:val="18"/>
              </w:rPr>
              <w:t xml:space="preserve"> and the Supplier</w:t>
            </w:r>
            <w:r>
              <w:rPr>
                <w:sz w:val="18"/>
                <w:szCs w:val="18"/>
              </w:rPr>
              <w:t xml:space="preserve">, including those which are created via the issue of a purchase order, or otherwise entered into before, on or after the Effective Date. Any exemptions to this Agreement are to be </w:t>
            </w:r>
            <w:r w:rsidR="00722B75">
              <w:rPr>
                <w:sz w:val="18"/>
                <w:szCs w:val="18"/>
              </w:rPr>
              <w:t>identified</w:t>
            </w:r>
            <w:r w:rsidR="00954D5F" w:rsidRPr="0006213C">
              <w:rPr>
                <w:sz w:val="18"/>
                <w:szCs w:val="18"/>
              </w:rPr>
              <w:t xml:space="preserve"> in Schedule</w:t>
            </w:r>
            <w:r w:rsidR="00FA0CE7">
              <w:rPr>
                <w:sz w:val="18"/>
                <w:szCs w:val="18"/>
              </w:rPr>
              <w:t xml:space="preserve"> </w:t>
            </w:r>
            <w:r w:rsidR="00207344">
              <w:rPr>
                <w:sz w:val="18"/>
                <w:szCs w:val="18"/>
              </w:rPr>
              <w:t>3</w:t>
            </w:r>
            <w:r>
              <w:rPr>
                <w:sz w:val="18"/>
                <w:szCs w:val="18"/>
              </w:rPr>
              <w:t>;</w:t>
            </w:r>
          </w:p>
        </w:tc>
      </w:tr>
      <w:tr w:rsidR="00EB1B13" w:rsidRPr="0006213C" w14:paraId="04F046C7" w14:textId="77777777" w:rsidTr="00954D5F">
        <w:tc>
          <w:tcPr>
            <w:tcW w:w="3402" w:type="dxa"/>
            <w:shd w:val="clear" w:color="auto" w:fill="auto"/>
          </w:tcPr>
          <w:p w14:paraId="4ED19006" w14:textId="1D90D2BD" w:rsidR="00EB1B13" w:rsidRPr="0006213C" w:rsidRDefault="00EB1B13" w:rsidP="00C71CF5">
            <w:pPr>
              <w:pStyle w:val="Body"/>
              <w:spacing w:line="240" w:lineRule="auto"/>
              <w:rPr>
                <w:b/>
                <w:sz w:val="18"/>
                <w:szCs w:val="18"/>
              </w:rPr>
            </w:pPr>
          </w:p>
        </w:tc>
        <w:tc>
          <w:tcPr>
            <w:tcW w:w="4961" w:type="dxa"/>
            <w:shd w:val="clear" w:color="auto" w:fill="auto"/>
          </w:tcPr>
          <w:p w14:paraId="588F1A49" w14:textId="228ADE79" w:rsidR="00EB1B13" w:rsidRPr="0006213C" w:rsidRDefault="00EB1B13" w:rsidP="00C71CF5">
            <w:pPr>
              <w:pStyle w:val="Body"/>
              <w:spacing w:line="240" w:lineRule="auto"/>
              <w:rPr>
                <w:sz w:val="18"/>
                <w:szCs w:val="18"/>
              </w:rPr>
            </w:pPr>
          </w:p>
        </w:tc>
      </w:tr>
      <w:tr w:rsidR="00954D5F" w:rsidRPr="0006213C" w14:paraId="7849D594" w14:textId="77777777" w:rsidTr="00954D5F">
        <w:tc>
          <w:tcPr>
            <w:tcW w:w="3402" w:type="dxa"/>
            <w:shd w:val="clear" w:color="auto" w:fill="auto"/>
          </w:tcPr>
          <w:p w14:paraId="10D7F51F" w14:textId="77777777" w:rsidR="00954D5F" w:rsidRPr="0006213C" w:rsidRDefault="00954D5F" w:rsidP="00C71CF5">
            <w:pPr>
              <w:pStyle w:val="Body"/>
              <w:spacing w:line="240" w:lineRule="auto"/>
              <w:rPr>
                <w:b/>
                <w:sz w:val="18"/>
                <w:szCs w:val="18"/>
              </w:rPr>
            </w:pPr>
            <w:r w:rsidRPr="0006213C">
              <w:rPr>
                <w:b/>
                <w:sz w:val="18"/>
                <w:szCs w:val="18"/>
              </w:rPr>
              <w:t>“Effective Date”</w:t>
            </w:r>
          </w:p>
        </w:tc>
        <w:tc>
          <w:tcPr>
            <w:tcW w:w="4961" w:type="dxa"/>
            <w:shd w:val="clear" w:color="auto" w:fill="auto"/>
          </w:tcPr>
          <w:p w14:paraId="47E35BE9" w14:textId="77777777" w:rsidR="00954D5F" w:rsidRPr="0006213C" w:rsidRDefault="00954D5F" w:rsidP="00C71CF5">
            <w:pPr>
              <w:pStyle w:val="Body"/>
              <w:spacing w:line="240" w:lineRule="auto"/>
              <w:rPr>
                <w:sz w:val="18"/>
                <w:szCs w:val="18"/>
              </w:rPr>
            </w:pPr>
            <w:r w:rsidRPr="008224BB">
              <w:rPr>
                <w:sz w:val="18"/>
                <w:szCs w:val="18"/>
                <w:highlight w:val="yellow"/>
              </w:rPr>
              <w:t>[the date of this Agreement/[DATE]];</w:t>
            </w:r>
          </w:p>
        </w:tc>
      </w:tr>
      <w:tr w:rsidR="00954D5F" w:rsidRPr="0006213C" w14:paraId="5869C271" w14:textId="77777777" w:rsidTr="00954D5F">
        <w:tc>
          <w:tcPr>
            <w:tcW w:w="3402" w:type="dxa"/>
            <w:shd w:val="clear" w:color="auto" w:fill="auto"/>
          </w:tcPr>
          <w:p w14:paraId="43938A19" w14:textId="15ABB6E0" w:rsidR="00954D5F" w:rsidRPr="0006213C" w:rsidRDefault="00954D5F" w:rsidP="00C71CF5">
            <w:pPr>
              <w:pStyle w:val="Body"/>
              <w:spacing w:line="240" w:lineRule="auto"/>
              <w:rPr>
                <w:b/>
                <w:sz w:val="18"/>
                <w:szCs w:val="18"/>
              </w:rPr>
            </w:pPr>
            <w:r w:rsidRPr="0006213C">
              <w:rPr>
                <w:b/>
                <w:sz w:val="18"/>
                <w:szCs w:val="18"/>
              </w:rPr>
              <w:t>“Final Date for Payment</w:t>
            </w:r>
          </w:p>
        </w:tc>
        <w:tc>
          <w:tcPr>
            <w:tcW w:w="4961" w:type="dxa"/>
            <w:shd w:val="clear" w:color="auto" w:fill="auto"/>
          </w:tcPr>
          <w:p w14:paraId="0E25BA53" w14:textId="6D6F096A" w:rsidR="00954D5F" w:rsidRPr="0006213C" w:rsidRDefault="00954D5F" w:rsidP="00C71CF5">
            <w:pPr>
              <w:pStyle w:val="Body"/>
              <w:spacing w:line="240" w:lineRule="auto"/>
              <w:rPr>
                <w:sz w:val="18"/>
                <w:szCs w:val="18"/>
              </w:rPr>
            </w:pPr>
            <w:r w:rsidRPr="0006213C">
              <w:rPr>
                <w:sz w:val="18"/>
                <w:szCs w:val="18"/>
              </w:rPr>
              <w:t>means the final date for payment of an amount due to the Supplier nominated in the Contract;</w:t>
            </w:r>
          </w:p>
        </w:tc>
      </w:tr>
      <w:tr w:rsidR="0005379F" w:rsidRPr="0006213C" w14:paraId="19D0226C" w14:textId="77777777" w:rsidTr="00954D5F">
        <w:tc>
          <w:tcPr>
            <w:tcW w:w="3402" w:type="dxa"/>
            <w:shd w:val="clear" w:color="auto" w:fill="auto"/>
          </w:tcPr>
          <w:p w14:paraId="6C553D0B" w14:textId="59FCCEC3" w:rsidR="0005379F" w:rsidRPr="0006213C" w:rsidRDefault="0005379F" w:rsidP="00C71CF5">
            <w:pPr>
              <w:pStyle w:val="Body"/>
              <w:spacing w:line="240" w:lineRule="auto"/>
              <w:rPr>
                <w:b/>
                <w:sz w:val="18"/>
                <w:szCs w:val="18"/>
              </w:rPr>
            </w:pPr>
            <w:r w:rsidRPr="0006213C">
              <w:rPr>
                <w:b/>
                <w:sz w:val="18"/>
                <w:szCs w:val="18"/>
              </w:rPr>
              <w:t>“Final Statement”</w:t>
            </w:r>
          </w:p>
        </w:tc>
        <w:tc>
          <w:tcPr>
            <w:tcW w:w="4961" w:type="dxa"/>
            <w:shd w:val="clear" w:color="auto" w:fill="auto"/>
          </w:tcPr>
          <w:p w14:paraId="1D13C097" w14:textId="35FCC964" w:rsidR="0005379F" w:rsidRPr="0006213C" w:rsidRDefault="0005379F" w:rsidP="00C71CF5">
            <w:pPr>
              <w:pStyle w:val="Body"/>
              <w:spacing w:line="240" w:lineRule="auto"/>
              <w:rPr>
                <w:sz w:val="18"/>
                <w:szCs w:val="18"/>
              </w:rPr>
            </w:pPr>
            <w:r w:rsidRPr="0006213C">
              <w:rPr>
                <w:sz w:val="18"/>
                <w:szCs w:val="18"/>
              </w:rPr>
              <w:t>means the final claim for payment made in accordance with a Contract;</w:t>
            </w:r>
          </w:p>
        </w:tc>
      </w:tr>
      <w:tr w:rsidR="00954D5F" w:rsidRPr="0006213C" w14:paraId="23CC561C" w14:textId="77777777" w:rsidTr="00954D5F">
        <w:tc>
          <w:tcPr>
            <w:tcW w:w="3402" w:type="dxa"/>
            <w:shd w:val="clear" w:color="auto" w:fill="auto"/>
          </w:tcPr>
          <w:p w14:paraId="60C53A3C" w14:textId="11542C7A" w:rsidR="00954D5F" w:rsidRPr="0006213C" w:rsidRDefault="00954D5F" w:rsidP="00C71CF5">
            <w:pPr>
              <w:pStyle w:val="Body"/>
              <w:spacing w:line="240" w:lineRule="auto"/>
              <w:rPr>
                <w:b/>
                <w:sz w:val="18"/>
                <w:szCs w:val="18"/>
              </w:rPr>
            </w:pPr>
            <w:r w:rsidRPr="0006213C">
              <w:rPr>
                <w:b/>
                <w:sz w:val="18"/>
                <w:szCs w:val="18"/>
              </w:rPr>
              <w:t>“Invoiced Debt”</w:t>
            </w:r>
          </w:p>
        </w:tc>
        <w:tc>
          <w:tcPr>
            <w:tcW w:w="4961" w:type="dxa"/>
            <w:shd w:val="clear" w:color="auto" w:fill="auto"/>
          </w:tcPr>
          <w:p w14:paraId="0958080F" w14:textId="1511E746" w:rsidR="00954D5F" w:rsidRPr="0006213C" w:rsidRDefault="00954D5F" w:rsidP="00FF5BEB">
            <w:pPr>
              <w:pStyle w:val="Body"/>
              <w:spacing w:line="240" w:lineRule="auto"/>
              <w:rPr>
                <w:sz w:val="18"/>
                <w:szCs w:val="18"/>
              </w:rPr>
            </w:pPr>
            <w:r w:rsidRPr="0006213C">
              <w:rPr>
                <w:sz w:val="18"/>
                <w:szCs w:val="18"/>
              </w:rPr>
              <w:t>the gross amount (including, without limitation, all fees, charges, expenses and other sums invoiced</w:t>
            </w:r>
            <w:r w:rsidR="00C6130A">
              <w:rPr>
                <w:sz w:val="18"/>
                <w:szCs w:val="18"/>
              </w:rPr>
              <w:t xml:space="preserve"> </w:t>
            </w:r>
            <w:r w:rsidR="00E22EB7">
              <w:rPr>
                <w:sz w:val="18"/>
                <w:szCs w:val="18"/>
              </w:rPr>
              <w:t>to the C</w:t>
            </w:r>
            <w:r w:rsidR="00207344">
              <w:rPr>
                <w:sz w:val="18"/>
                <w:szCs w:val="18"/>
              </w:rPr>
              <w:t>lient</w:t>
            </w:r>
            <w:r w:rsidR="00E22EB7">
              <w:rPr>
                <w:sz w:val="18"/>
                <w:szCs w:val="18"/>
              </w:rPr>
              <w:t xml:space="preserve"> </w:t>
            </w:r>
            <w:r w:rsidR="00C6130A">
              <w:rPr>
                <w:sz w:val="18"/>
                <w:szCs w:val="18"/>
              </w:rPr>
              <w:t>by the Supplier</w:t>
            </w:r>
            <w:r w:rsidR="00DC59AB">
              <w:rPr>
                <w:sz w:val="18"/>
                <w:szCs w:val="18"/>
              </w:rPr>
              <w:t xml:space="preserve"> or which are </w:t>
            </w:r>
            <w:r w:rsidR="00682A84">
              <w:rPr>
                <w:sz w:val="18"/>
                <w:szCs w:val="18"/>
              </w:rPr>
              <w:t>otherwise specified in</w:t>
            </w:r>
            <w:r w:rsidR="00DC59AB">
              <w:rPr>
                <w:sz w:val="18"/>
                <w:szCs w:val="18"/>
              </w:rPr>
              <w:t xml:space="preserve"> a Notice or Pay Less Notice</w:t>
            </w:r>
            <w:r w:rsidRPr="0006213C">
              <w:rPr>
                <w:sz w:val="18"/>
                <w:szCs w:val="18"/>
              </w:rPr>
              <w:t>, including any applicable VAT and other taxes</w:t>
            </w:r>
            <w:r w:rsidR="0092453B">
              <w:rPr>
                <w:sz w:val="18"/>
                <w:szCs w:val="18"/>
              </w:rPr>
              <w:t xml:space="preserve"> but excluding any Rebate specified in a Pay Less Notice</w:t>
            </w:r>
            <w:r w:rsidRPr="0006213C">
              <w:rPr>
                <w:sz w:val="18"/>
                <w:szCs w:val="18"/>
              </w:rPr>
              <w:t>)</w:t>
            </w:r>
            <w:r w:rsidR="00246A51" w:rsidRPr="0006213C">
              <w:rPr>
                <w:sz w:val="18"/>
                <w:szCs w:val="18"/>
              </w:rPr>
              <w:t xml:space="preserve">, </w:t>
            </w:r>
            <w:r w:rsidRPr="0006213C">
              <w:rPr>
                <w:sz w:val="18"/>
                <w:szCs w:val="18"/>
              </w:rPr>
              <w:t>that:</w:t>
            </w:r>
          </w:p>
          <w:p w14:paraId="1139EF62" w14:textId="16137B46" w:rsidR="00954D5F" w:rsidRPr="0006213C" w:rsidRDefault="00954D5F" w:rsidP="00C71CF5">
            <w:pPr>
              <w:pStyle w:val="Body"/>
              <w:spacing w:line="240" w:lineRule="auto"/>
              <w:rPr>
                <w:sz w:val="18"/>
                <w:szCs w:val="18"/>
              </w:rPr>
            </w:pPr>
            <w:r w:rsidRPr="0006213C">
              <w:rPr>
                <w:sz w:val="18"/>
                <w:szCs w:val="18"/>
              </w:rPr>
              <w:t xml:space="preserve">(a) has been invoiced to the </w:t>
            </w:r>
            <w:r w:rsidR="00CD16FC">
              <w:rPr>
                <w:sz w:val="18"/>
                <w:szCs w:val="18"/>
              </w:rPr>
              <w:t>C</w:t>
            </w:r>
            <w:r w:rsidR="00207344">
              <w:rPr>
                <w:sz w:val="18"/>
                <w:szCs w:val="18"/>
              </w:rPr>
              <w:t>lient</w:t>
            </w:r>
            <w:r w:rsidRPr="0006213C">
              <w:rPr>
                <w:sz w:val="18"/>
                <w:szCs w:val="18"/>
              </w:rPr>
              <w:t xml:space="preserve"> by the Supplier </w:t>
            </w:r>
            <w:r w:rsidR="00682A84">
              <w:rPr>
                <w:sz w:val="18"/>
                <w:szCs w:val="18"/>
              </w:rPr>
              <w:t>or specified in a Notice or Pay Less Notice</w:t>
            </w:r>
            <w:r w:rsidR="00682A84" w:rsidRPr="0006213C">
              <w:rPr>
                <w:sz w:val="18"/>
                <w:szCs w:val="18"/>
              </w:rPr>
              <w:t xml:space="preserve"> </w:t>
            </w:r>
            <w:r w:rsidRPr="0006213C">
              <w:rPr>
                <w:sz w:val="18"/>
                <w:szCs w:val="18"/>
              </w:rPr>
              <w:t>but remains unpaid as at the Effective Date; or</w:t>
            </w:r>
          </w:p>
          <w:p w14:paraId="76A14476" w14:textId="578E537A" w:rsidR="00954D5F" w:rsidRPr="0006213C" w:rsidRDefault="00954D5F" w:rsidP="00C71CF5">
            <w:pPr>
              <w:pStyle w:val="Body"/>
              <w:spacing w:line="240" w:lineRule="auto"/>
              <w:rPr>
                <w:sz w:val="18"/>
                <w:szCs w:val="18"/>
              </w:rPr>
            </w:pPr>
            <w:r w:rsidRPr="0006213C">
              <w:rPr>
                <w:sz w:val="18"/>
                <w:szCs w:val="18"/>
              </w:rPr>
              <w:lastRenderedPageBreak/>
              <w:t xml:space="preserve">(b) is invoiced to the </w:t>
            </w:r>
            <w:r w:rsidR="00CD16FC">
              <w:rPr>
                <w:sz w:val="18"/>
                <w:szCs w:val="18"/>
              </w:rPr>
              <w:t>C</w:t>
            </w:r>
            <w:r w:rsidR="00207344">
              <w:rPr>
                <w:sz w:val="18"/>
                <w:szCs w:val="18"/>
              </w:rPr>
              <w:t>lient</w:t>
            </w:r>
            <w:r w:rsidRPr="0006213C">
              <w:rPr>
                <w:sz w:val="18"/>
                <w:szCs w:val="18"/>
              </w:rPr>
              <w:t xml:space="preserve"> by the Supplier </w:t>
            </w:r>
            <w:r w:rsidR="00682A84">
              <w:rPr>
                <w:sz w:val="18"/>
                <w:szCs w:val="18"/>
              </w:rPr>
              <w:t>or specified in a Notice or Pay Less Notice</w:t>
            </w:r>
            <w:r w:rsidR="00682A84" w:rsidRPr="0006213C">
              <w:rPr>
                <w:sz w:val="18"/>
                <w:szCs w:val="18"/>
              </w:rPr>
              <w:t xml:space="preserve"> </w:t>
            </w:r>
            <w:r w:rsidRPr="0006213C">
              <w:rPr>
                <w:sz w:val="18"/>
                <w:szCs w:val="18"/>
              </w:rPr>
              <w:t>on or after the Effective Date;</w:t>
            </w:r>
          </w:p>
        </w:tc>
      </w:tr>
      <w:tr w:rsidR="00954D5F" w:rsidRPr="0006213C" w14:paraId="5861DBCE" w14:textId="77777777" w:rsidTr="00954D5F">
        <w:tc>
          <w:tcPr>
            <w:tcW w:w="3402" w:type="dxa"/>
            <w:shd w:val="clear" w:color="auto" w:fill="auto"/>
          </w:tcPr>
          <w:p w14:paraId="711031BB" w14:textId="339C329B" w:rsidR="00954D5F" w:rsidRPr="0006213C" w:rsidRDefault="00954D5F" w:rsidP="00C71CF5">
            <w:pPr>
              <w:pStyle w:val="Body"/>
              <w:spacing w:line="240" w:lineRule="auto"/>
              <w:rPr>
                <w:b/>
                <w:sz w:val="18"/>
                <w:szCs w:val="18"/>
              </w:rPr>
            </w:pPr>
            <w:r w:rsidRPr="0006213C">
              <w:rPr>
                <w:b/>
                <w:sz w:val="18"/>
                <w:szCs w:val="18"/>
              </w:rPr>
              <w:lastRenderedPageBreak/>
              <w:t>“Notice”</w:t>
            </w:r>
          </w:p>
        </w:tc>
        <w:tc>
          <w:tcPr>
            <w:tcW w:w="4961" w:type="dxa"/>
            <w:shd w:val="clear" w:color="auto" w:fill="auto"/>
          </w:tcPr>
          <w:p w14:paraId="1550D0AB" w14:textId="7F9767FB" w:rsidR="00954D5F" w:rsidRPr="0006213C" w:rsidRDefault="00954D5F" w:rsidP="00654B1E">
            <w:pPr>
              <w:pStyle w:val="Body"/>
              <w:spacing w:line="240" w:lineRule="auto"/>
              <w:rPr>
                <w:sz w:val="18"/>
                <w:szCs w:val="18"/>
              </w:rPr>
            </w:pPr>
            <w:r w:rsidRPr="0006213C">
              <w:rPr>
                <w:sz w:val="18"/>
                <w:szCs w:val="18"/>
              </w:rPr>
              <w:t xml:space="preserve">means the notice issued by or on behalf of the </w:t>
            </w:r>
            <w:r w:rsidR="00CD16FC">
              <w:rPr>
                <w:sz w:val="18"/>
                <w:szCs w:val="18"/>
              </w:rPr>
              <w:t>C</w:t>
            </w:r>
            <w:r w:rsidR="00207344">
              <w:rPr>
                <w:sz w:val="18"/>
                <w:szCs w:val="18"/>
              </w:rPr>
              <w:t>lient</w:t>
            </w:r>
            <w:r w:rsidRPr="0006213C">
              <w:rPr>
                <w:sz w:val="18"/>
                <w:szCs w:val="18"/>
              </w:rPr>
              <w:t xml:space="preserve"> specifying the amount due to the Supplier (or, if the </w:t>
            </w:r>
            <w:r w:rsidR="00CD16FC">
              <w:rPr>
                <w:sz w:val="18"/>
                <w:szCs w:val="18"/>
              </w:rPr>
              <w:t>C</w:t>
            </w:r>
            <w:r w:rsidR="00207344">
              <w:rPr>
                <w:sz w:val="18"/>
                <w:szCs w:val="18"/>
              </w:rPr>
              <w:t>lient</w:t>
            </w:r>
            <w:r w:rsidRPr="0006213C">
              <w:rPr>
                <w:sz w:val="18"/>
                <w:szCs w:val="18"/>
              </w:rPr>
              <w:t xml:space="preserve"> fails to issue a notice, the application for payment made by the Supplier specifying the amount due to the Supplier) as at the due date in respect of that payment and the basis on which that sum has been calculated;</w:t>
            </w:r>
          </w:p>
        </w:tc>
      </w:tr>
      <w:tr w:rsidR="00954D5F" w:rsidRPr="0006213C" w14:paraId="7600A07F" w14:textId="77777777" w:rsidTr="00954D5F">
        <w:tc>
          <w:tcPr>
            <w:tcW w:w="3402" w:type="dxa"/>
            <w:shd w:val="clear" w:color="auto" w:fill="auto"/>
          </w:tcPr>
          <w:p w14:paraId="3D3A43B4" w14:textId="1614D211" w:rsidR="00954D5F" w:rsidRPr="0006213C" w:rsidRDefault="00954D5F" w:rsidP="00C71CF5">
            <w:pPr>
              <w:pStyle w:val="Body"/>
              <w:spacing w:line="240" w:lineRule="auto"/>
              <w:rPr>
                <w:b/>
                <w:sz w:val="18"/>
                <w:szCs w:val="18"/>
              </w:rPr>
            </w:pPr>
            <w:r w:rsidRPr="0006213C">
              <w:rPr>
                <w:b/>
                <w:sz w:val="18"/>
                <w:szCs w:val="18"/>
              </w:rPr>
              <w:t>“Pay Less Notice”</w:t>
            </w:r>
          </w:p>
        </w:tc>
        <w:tc>
          <w:tcPr>
            <w:tcW w:w="4961" w:type="dxa"/>
            <w:shd w:val="clear" w:color="auto" w:fill="auto"/>
          </w:tcPr>
          <w:p w14:paraId="7F44305F" w14:textId="3FBE2040" w:rsidR="00954D5F" w:rsidRPr="0006213C" w:rsidRDefault="00954D5F" w:rsidP="00C71CF5">
            <w:pPr>
              <w:pStyle w:val="Body"/>
              <w:spacing w:line="240" w:lineRule="auto"/>
              <w:rPr>
                <w:sz w:val="18"/>
                <w:szCs w:val="18"/>
              </w:rPr>
            </w:pPr>
            <w:r w:rsidRPr="0006213C">
              <w:rPr>
                <w:sz w:val="18"/>
                <w:szCs w:val="18"/>
              </w:rPr>
              <w:t xml:space="preserve">means the notice issued by the </w:t>
            </w:r>
            <w:r w:rsidR="00CD16FC">
              <w:rPr>
                <w:sz w:val="18"/>
                <w:szCs w:val="18"/>
              </w:rPr>
              <w:t>C</w:t>
            </w:r>
            <w:r w:rsidR="00207344">
              <w:rPr>
                <w:sz w:val="18"/>
                <w:szCs w:val="18"/>
              </w:rPr>
              <w:t>lient</w:t>
            </w:r>
            <w:r w:rsidRPr="0006213C">
              <w:rPr>
                <w:sz w:val="18"/>
                <w:szCs w:val="18"/>
              </w:rPr>
              <w:t xml:space="preserve"> advising the Supplier of the intention to pay less than the sum stated as due to the Supplier in the Notice;</w:t>
            </w:r>
          </w:p>
        </w:tc>
      </w:tr>
      <w:tr w:rsidR="0005379F" w:rsidRPr="0006213C" w14:paraId="00606200" w14:textId="77777777" w:rsidTr="00954D5F">
        <w:tc>
          <w:tcPr>
            <w:tcW w:w="3402" w:type="dxa"/>
            <w:shd w:val="clear" w:color="auto" w:fill="auto"/>
          </w:tcPr>
          <w:p w14:paraId="111A2F3C" w14:textId="690208FE" w:rsidR="0005379F" w:rsidRPr="0006213C" w:rsidRDefault="0005379F" w:rsidP="00A604C9">
            <w:pPr>
              <w:pStyle w:val="Body"/>
              <w:spacing w:line="240" w:lineRule="auto"/>
              <w:rPr>
                <w:b/>
                <w:sz w:val="18"/>
                <w:szCs w:val="18"/>
              </w:rPr>
            </w:pPr>
            <w:r w:rsidRPr="0006213C">
              <w:rPr>
                <w:b/>
                <w:sz w:val="18"/>
                <w:szCs w:val="18"/>
              </w:rPr>
              <w:t>“Completion”</w:t>
            </w:r>
          </w:p>
        </w:tc>
        <w:tc>
          <w:tcPr>
            <w:tcW w:w="4961" w:type="dxa"/>
            <w:shd w:val="clear" w:color="auto" w:fill="auto"/>
          </w:tcPr>
          <w:p w14:paraId="3492D775" w14:textId="739B5D87" w:rsidR="0005379F" w:rsidRPr="0006213C" w:rsidRDefault="0005379F" w:rsidP="00C71CF5">
            <w:pPr>
              <w:pStyle w:val="Body"/>
              <w:spacing w:line="240" w:lineRule="auto"/>
              <w:rPr>
                <w:sz w:val="18"/>
                <w:szCs w:val="18"/>
              </w:rPr>
            </w:pPr>
            <w:r w:rsidRPr="0006213C">
              <w:rPr>
                <w:sz w:val="18"/>
                <w:szCs w:val="18"/>
              </w:rPr>
              <w:t>means the stage at which practical or substantial completion of the works is achieve</w:t>
            </w:r>
            <w:r w:rsidR="00621DE5" w:rsidRPr="0006213C">
              <w:rPr>
                <w:sz w:val="18"/>
                <w:szCs w:val="18"/>
              </w:rPr>
              <w:t>d in accordance with a Contract</w:t>
            </w:r>
            <w:r w:rsidR="00B52F38" w:rsidRPr="0006213C">
              <w:rPr>
                <w:sz w:val="18"/>
                <w:szCs w:val="18"/>
              </w:rPr>
              <w:t>/ has the meani</w:t>
            </w:r>
            <w:r w:rsidR="004D472A">
              <w:rPr>
                <w:sz w:val="18"/>
                <w:szCs w:val="18"/>
              </w:rPr>
              <w:t>ng given in the Contract</w:t>
            </w:r>
            <w:r w:rsidR="00621DE5" w:rsidRPr="0006213C">
              <w:rPr>
                <w:sz w:val="18"/>
                <w:szCs w:val="18"/>
              </w:rPr>
              <w:t>;</w:t>
            </w:r>
          </w:p>
        </w:tc>
      </w:tr>
      <w:tr w:rsidR="000D3DE6" w:rsidRPr="0006213C" w14:paraId="75B622AF" w14:textId="77777777" w:rsidTr="00954D5F">
        <w:tc>
          <w:tcPr>
            <w:tcW w:w="3402" w:type="dxa"/>
            <w:shd w:val="clear" w:color="auto" w:fill="auto"/>
          </w:tcPr>
          <w:p w14:paraId="0C9C39D9" w14:textId="77777777" w:rsidR="000D3DE6" w:rsidRPr="0006213C" w:rsidRDefault="000D3DE6" w:rsidP="00C71CF5">
            <w:pPr>
              <w:pStyle w:val="Body"/>
              <w:spacing w:line="240" w:lineRule="auto"/>
              <w:rPr>
                <w:b/>
                <w:sz w:val="18"/>
                <w:szCs w:val="18"/>
              </w:rPr>
            </w:pPr>
            <w:r w:rsidRPr="0006213C">
              <w:rPr>
                <w:b/>
                <w:sz w:val="18"/>
                <w:szCs w:val="18"/>
              </w:rPr>
              <w:t>“Rebate”</w:t>
            </w:r>
          </w:p>
        </w:tc>
        <w:tc>
          <w:tcPr>
            <w:tcW w:w="4961" w:type="dxa"/>
            <w:shd w:val="clear" w:color="auto" w:fill="auto"/>
          </w:tcPr>
          <w:p w14:paraId="6063F4E0" w14:textId="7267304C" w:rsidR="000D3DE6" w:rsidRPr="0006213C" w:rsidRDefault="000D3DE6" w:rsidP="00C71CF5">
            <w:pPr>
              <w:pStyle w:val="Body"/>
              <w:spacing w:line="240" w:lineRule="auto"/>
              <w:rPr>
                <w:sz w:val="18"/>
                <w:szCs w:val="18"/>
              </w:rPr>
            </w:pPr>
            <w:r w:rsidRPr="0006213C">
              <w:rPr>
                <w:sz w:val="18"/>
                <w:szCs w:val="18"/>
              </w:rPr>
              <w:t>shall have the definition given to it in clause 3.1.</w:t>
            </w:r>
            <w:r w:rsidR="004D472A">
              <w:rPr>
                <w:sz w:val="18"/>
                <w:szCs w:val="18"/>
              </w:rPr>
              <w:t>2</w:t>
            </w:r>
            <w:r w:rsidR="001E4B32" w:rsidRPr="0006213C">
              <w:rPr>
                <w:sz w:val="18"/>
                <w:szCs w:val="18"/>
              </w:rPr>
              <w:t>.</w:t>
            </w:r>
          </w:p>
        </w:tc>
      </w:tr>
    </w:tbl>
    <w:p w14:paraId="675D8503" w14:textId="77777777" w:rsidR="00954D5F" w:rsidRPr="00136BE1" w:rsidRDefault="00954D5F" w:rsidP="00E876FC">
      <w:pPr>
        <w:pStyle w:val="NumberedBullet2"/>
      </w:pPr>
      <w:bookmarkStart w:id="5" w:name="_Ref488204663"/>
      <w:r w:rsidRPr="00136BE1">
        <w:t>the background section and all headings are for ease of reference only and will not affect the construction or interpretation of this Agreement.</w:t>
      </w:r>
    </w:p>
    <w:p w14:paraId="09C4C498" w14:textId="77777777" w:rsidR="004118F1" w:rsidRPr="00136BE1" w:rsidRDefault="004118F1" w:rsidP="00E876FC">
      <w:pPr>
        <w:pStyle w:val="NumberedBullet2"/>
      </w:pPr>
      <w:r w:rsidRPr="00136BE1">
        <w:t>any reference to writing or written includes e-mail.</w:t>
      </w:r>
    </w:p>
    <w:bookmarkEnd w:id="5"/>
    <w:p w14:paraId="5CB6C266" w14:textId="48AE5905" w:rsidR="00954D5F" w:rsidRPr="00136BE1" w:rsidRDefault="00954D5F" w:rsidP="00E876FC">
      <w:pPr>
        <w:pStyle w:val="NumberedBullet1"/>
      </w:pPr>
      <w:r w:rsidRPr="00136BE1">
        <w:rPr>
          <w:rStyle w:val="Level1asHeadingtext"/>
          <w:szCs w:val="18"/>
        </w:rPr>
        <w:t>TERM</w:t>
      </w:r>
      <w:bookmarkStart w:id="6" w:name="_NN116"/>
      <w:bookmarkEnd w:id="6"/>
      <w:r w:rsidRPr="00136BE1">
        <w:fldChar w:fldCharType="begin"/>
      </w:r>
      <w:r w:rsidRPr="00136BE1">
        <w:instrText xml:space="preserve"> TC "</w:instrText>
      </w:r>
      <w:r w:rsidRPr="00136BE1">
        <w:fldChar w:fldCharType="begin"/>
      </w:r>
      <w:r w:rsidRPr="00136BE1">
        <w:instrText xml:space="preserve"> REF _NN116\r \h </w:instrText>
      </w:r>
      <w:r w:rsidR="00136BE1" w:rsidRPr="00136BE1">
        <w:instrText xml:space="preserve"> \* MERGEFORMAT </w:instrText>
      </w:r>
      <w:r w:rsidRPr="00136BE1">
        <w:fldChar w:fldCharType="separate"/>
      </w:r>
      <w:bookmarkStart w:id="7" w:name="_Toc402523155"/>
      <w:r w:rsidR="00207344">
        <w:instrText>2</w:instrText>
      </w:r>
      <w:r w:rsidRPr="00136BE1">
        <w:fldChar w:fldCharType="end"/>
      </w:r>
      <w:r w:rsidRPr="00136BE1">
        <w:tab/>
        <w:instrText>TERM</w:instrText>
      </w:r>
      <w:bookmarkEnd w:id="7"/>
      <w:r w:rsidRPr="00136BE1">
        <w:instrText xml:space="preserve">" \l 1 </w:instrText>
      </w:r>
      <w:r w:rsidRPr="00136BE1">
        <w:fldChar w:fldCharType="end"/>
      </w:r>
    </w:p>
    <w:p w14:paraId="6A4CB252" w14:textId="04A8065B" w:rsidR="00954D5F" w:rsidRPr="004E17A5" w:rsidRDefault="00954D5F" w:rsidP="00C71CF5">
      <w:pPr>
        <w:pStyle w:val="Level2"/>
        <w:tabs>
          <w:tab w:val="clear" w:pos="851"/>
        </w:tabs>
        <w:spacing w:line="240" w:lineRule="auto"/>
        <w:ind w:firstLine="0"/>
        <w:rPr>
          <w:rStyle w:val="Level1asHeadingtext"/>
          <w:b w:val="0"/>
          <w:color w:val="000000" w:themeColor="text1"/>
          <w:szCs w:val="18"/>
        </w:rPr>
      </w:pPr>
      <w:r w:rsidRPr="00136BE1">
        <w:rPr>
          <w:szCs w:val="18"/>
        </w:rPr>
        <w:t xml:space="preserve">This Agreement will commence on the Effective Date and will continue for </w:t>
      </w:r>
      <w:r w:rsidR="00207344">
        <w:rPr>
          <w:szCs w:val="18"/>
        </w:rPr>
        <w:t xml:space="preserve">the duration of the New Contract and (for the avoidance of doubt) also including the final routine invoice payment under it, and the provisions of this Agreement shall be construed accordingly. In the event of any conflict between this Clause 2 and </w:t>
      </w:r>
      <w:r w:rsidR="004E17A5">
        <w:rPr>
          <w:szCs w:val="18"/>
        </w:rPr>
        <w:t xml:space="preserve">any other Clause of this Agreement this Clause 2 shall take </w:t>
      </w:r>
      <w:r w:rsidR="004E17A5" w:rsidRPr="004E17A5">
        <w:rPr>
          <w:color w:val="000000" w:themeColor="text1"/>
          <w:szCs w:val="18"/>
        </w:rPr>
        <w:t>priority.</w:t>
      </w:r>
    </w:p>
    <w:p w14:paraId="59217A24" w14:textId="3653C8E0" w:rsidR="00954D5F" w:rsidRPr="00136BE1" w:rsidRDefault="00954D5F" w:rsidP="00E876FC">
      <w:pPr>
        <w:pStyle w:val="NumberedBullet1"/>
      </w:pPr>
      <w:bookmarkStart w:id="8" w:name="_Ref390965458"/>
      <w:r w:rsidRPr="004E17A5">
        <w:rPr>
          <w:rStyle w:val="Level1asHeadingtext"/>
          <w:color w:val="000000" w:themeColor="text1"/>
          <w:szCs w:val="18"/>
        </w:rPr>
        <w:t xml:space="preserve">PARTICIPATION IN </w:t>
      </w:r>
      <w:r w:rsidR="004E17A5" w:rsidRPr="004E17A5">
        <w:rPr>
          <w:rStyle w:val="Level1asHeadingtext"/>
          <w:color w:val="000000" w:themeColor="text1"/>
          <w:szCs w:val="18"/>
        </w:rPr>
        <w:t>PRIORITY SUPPLIER CONTRACTS</w:t>
      </w:r>
      <w:r w:rsidR="004E17A5">
        <w:rPr>
          <w:rStyle w:val="Level1asHeadingtext"/>
          <w:color w:val="000000" w:themeColor="text1"/>
          <w:szCs w:val="18"/>
        </w:rPr>
        <w:t xml:space="preserve"> </w:t>
      </w:r>
      <w:r w:rsidRPr="00136BE1">
        <w:rPr>
          <w:rStyle w:val="Level1asHeadingtext"/>
          <w:szCs w:val="18"/>
        </w:rPr>
        <w:t>– CONSTRUCTION CONTRACTS</w:t>
      </w:r>
      <w:bookmarkStart w:id="9" w:name="_NN118"/>
      <w:bookmarkEnd w:id="8"/>
      <w:bookmarkEnd w:id="9"/>
      <w:r w:rsidR="00FF5BEB">
        <w:rPr>
          <w:rStyle w:val="FootnoteReference"/>
          <w:b/>
          <w:szCs w:val="18"/>
        </w:rPr>
        <w:footnoteReference w:id="1"/>
      </w:r>
      <w:r w:rsidRPr="00136BE1">
        <w:fldChar w:fldCharType="begin"/>
      </w:r>
      <w:r w:rsidRPr="00136BE1">
        <w:instrText xml:space="preserve"> TC "</w:instrText>
      </w:r>
      <w:r w:rsidRPr="00136BE1">
        <w:fldChar w:fldCharType="begin"/>
      </w:r>
      <w:r w:rsidRPr="00136BE1">
        <w:instrText xml:space="preserve"> REF _NN118\r \h </w:instrText>
      </w:r>
      <w:r w:rsidR="00136BE1" w:rsidRPr="00136BE1">
        <w:instrText xml:space="preserve"> \* MERGEFORMAT </w:instrText>
      </w:r>
      <w:r w:rsidRPr="00136BE1">
        <w:fldChar w:fldCharType="separate"/>
      </w:r>
      <w:bookmarkStart w:id="10" w:name="_Toc402523157"/>
      <w:r w:rsidR="00207344">
        <w:instrText>3</w:instrText>
      </w:r>
      <w:r w:rsidRPr="00136BE1">
        <w:fldChar w:fldCharType="end"/>
      </w:r>
      <w:r w:rsidRPr="00136BE1">
        <w:tab/>
        <w:instrText>PARTICIPATION IN [COMPANY PROGRAMME NAME] – CONSTRUCTION CONTRACTS</w:instrText>
      </w:r>
      <w:bookmarkEnd w:id="10"/>
      <w:r w:rsidRPr="00136BE1">
        <w:instrText xml:space="preserve">" \l 1 </w:instrText>
      </w:r>
      <w:r w:rsidRPr="00136BE1">
        <w:fldChar w:fldCharType="end"/>
      </w:r>
    </w:p>
    <w:p w14:paraId="74579290" w14:textId="77777777" w:rsidR="00954D5F" w:rsidRPr="00136BE1" w:rsidRDefault="00954D5F" w:rsidP="00E876FC">
      <w:pPr>
        <w:pStyle w:val="NumberedBullet2"/>
      </w:pPr>
      <w:bookmarkStart w:id="11" w:name="_Ref390964575"/>
      <w:r w:rsidRPr="00136BE1">
        <w:t>Notwithstanding the terms of the Contracts, the parties agree to vary, for the duration of the term of this Agreement, those terms of the Contracts which relate to payments as follows:</w:t>
      </w:r>
      <w:bookmarkEnd w:id="11"/>
    </w:p>
    <w:p w14:paraId="5E9E9632" w14:textId="4C4C2FA9" w:rsidR="00954D5F" w:rsidRPr="00136BE1" w:rsidRDefault="00954D5F" w:rsidP="00E876FC">
      <w:pPr>
        <w:pStyle w:val="NumberedBullet3"/>
      </w:pPr>
      <w:r w:rsidRPr="00136BE1">
        <w:t xml:space="preserve">the Supplier acknowledges and agrees that the </w:t>
      </w:r>
      <w:r w:rsidR="00CD16FC">
        <w:t>C</w:t>
      </w:r>
      <w:r w:rsidR="004E17A5">
        <w:t>lient</w:t>
      </w:r>
      <w:r w:rsidRPr="00136BE1">
        <w:t xml:space="preserve"> is entitled to, but is not obliged to, make payment of an</w:t>
      </w:r>
      <w:r w:rsidRPr="00136BE1">
        <w:rPr>
          <w:color w:val="1F497D"/>
        </w:rPr>
        <w:t>y</w:t>
      </w:r>
      <w:r w:rsidRPr="00136BE1">
        <w:t xml:space="preserve"> amount due to the Supplier prior to the Final Date for Payment for that amount; </w:t>
      </w:r>
    </w:p>
    <w:p w14:paraId="04F4EDFC" w14:textId="74C70707" w:rsidR="00954D5F" w:rsidRPr="00136BE1" w:rsidRDefault="00954D5F" w:rsidP="00E876FC">
      <w:pPr>
        <w:pStyle w:val="NumberedBullet3"/>
      </w:pPr>
      <w:bookmarkStart w:id="12" w:name="_Ref390965723"/>
      <w:r w:rsidRPr="00136BE1">
        <w:t xml:space="preserve">if the </w:t>
      </w:r>
      <w:r w:rsidR="00CD16FC">
        <w:t>C</w:t>
      </w:r>
      <w:r w:rsidR="004E17A5">
        <w:t>lient</w:t>
      </w:r>
      <w:r w:rsidRPr="00136BE1">
        <w:t xml:space="preserve"> elects to make payment of an amount due to the Supplier prior to the Final Date for Payment, </w:t>
      </w:r>
      <w:r w:rsidR="0005379F">
        <w:t xml:space="preserve">the </w:t>
      </w:r>
      <w:r w:rsidR="00CD16FC">
        <w:t>C</w:t>
      </w:r>
      <w:r w:rsidR="004E17A5">
        <w:t>lient</w:t>
      </w:r>
      <w:r w:rsidR="0005379F">
        <w:t xml:space="preserve"> shall be entitled to deduct and retain from the amount due to the Supplier, for its own benefit, such percentage of </w:t>
      </w:r>
      <w:r w:rsidRPr="00136BE1">
        <w:t>the amount due in the Notice</w:t>
      </w:r>
      <w:r w:rsidR="0005379F">
        <w:t xml:space="preserve"> (the “</w:t>
      </w:r>
      <w:r w:rsidR="0005379F">
        <w:rPr>
          <w:b/>
          <w:bCs/>
        </w:rPr>
        <w:t>Rebate</w:t>
      </w:r>
      <w:r w:rsidR="0005379F">
        <w:t>”) that is calculated</w:t>
      </w:r>
      <w:r w:rsidRPr="00136BE1">
        <w:t xml:space="preserve"> in accordance with Schedule</w:t>
      </w:r>
      <w:r w:rsidR="00FA0CE7">
        <w:t xml:space="preserve"> 2</w:t>
      </w:r>
      <w:r w:rsidRPr="00136BE1">
        <w:t>;</w:t>
      </w:r>
      <w:bookmarkEnd w:id="12"/>
    </w:p>
    <w:p w14:paraId="435A8CA7" w14:textId="7F9FF34B" w:rsidR="00954D5F" w:rsidRPr="00136BE1" w:rsidRDefault="00954D5F" w:rsidP="00E876FC">
      <w:pPr>
        <w:pStyle w:val="NumberedBullet3"/>
      </w:pPr>
      <w:r w:rsidRPr="00136BE1">
        <w:lastRenderedPageBreak/>
        <w:t xml:space="preserve">where clause </w:t>
      </w:r>
      <w:r w:rsidRPr="00136BE1">
        <w:fldChar w:fldCharType="begin"/>
      </w:r>
      <w:r w:rsidRPr="00136BE1">
        <w:instrText xml:space="preserve"> REF _Ref390965723 \r \h </w:instrText>
      </w:r>
      <w:r w:rsidR="00136BE1" w:rsidRPr="00136BE1">
        <w:instrText xml:space="preserve"> \* MERGEFORMAT </w:instrText>
      </w:r>
      <w:r w:rsidRPr="00136BE1">
        <w:fldChar w:fldCharType="separate"/>
      </w:r>
      <w:r w:rsidR="00207344">
        <w:t>3.1.2</w:t>
      </w:r>
      <w:r w:rsidRPr="00136BE1">
        <w:fldChar w:fldCharType="end"/>
      </w:r>
      <w:r w:rsidRPr="00136BE1">
        <w:t xml:space="preserve"> applies, the </w:t>
      </w:r>
      <w:r w:rsidR="00CD16FC">
        <w:t>C</w:t>
      </w:r>
      <w:r w:rsidR="004E17A5">
        <w:t xml:space="preserve">lient </w:t>
      </w:r>
      <w:r w:rsidRPr="00136BE1">
        <w:t>shall:</w:t>
      </w:r>
    </w:p>
    <w:p w14:paraId="03D2ADAD" w14:textId="77777777" w:rsidR="00954D5F" w:rsidRPr="00136BE1" w:rsidRDefault="00954D5F" w:rsidP="00C71CF5">
      <w:pPr>
        <w:pStyle w:val="Level4"/>
        <w:spacing w:line="240" w:lineRule="auto"/>
        <w:jc w:val="both"/>
        <w:rPr>
          <w:szCs w:val="18"/>
        </w:rPr>
      </w:pPr>
      <w:bookmarkStart w:id="13" w:name="_Ref390965355"/>
      <w:r w:rsidRPr="00136BE1">
        <w:rPr>
          <w:szCs w:val="18"/>
        </w:rPr>
        <w:t>issue a Pay Less Notice in accordance with the Contract; and</w:t>
      </w:r>
      <w:bookmarkEnd w:id="13"/>
    </w:p>
    <w:p w14:paraId="445D7281" w14:textId="77777777" w:rsidR="00954D5F" w:rsidRPr="00136BE1" w:rsidRDefault="00954D5F" w:rsidP="00C71CF5">
      <w:pPr>
        <w:pStyle w:val="Level4"/>
        <w:spacing w:line="240" w:lineRule="auto"/>
        <w:jc w:val="both"/>
        <w:rPr>
          <w:szCs w:val="18"/>
        </w:rPr>
      </w:pPr>
      <w:r w:rsidRPr="00136BE1">
        <w:rPr>
          <w:szCs w:val="18"/>
        </w:rPr>
        <w:t>make payment of the amount of the Pay Less Notice on the date of the Pay Less Notice; and</w:t>
      </w:r>
    </w:p>
    <w:p w14:paraId="4FFEA298" w14:textId="0701602C" w:rsidR="00954D5F" w:rsidRPr="00136BE1" w:rsidRDefault="00954D5F" w:rsidP="00E876FC">
      <w:pPr>
        <w:pStyle w:val="NumberedBullet3"/>
      </w:pPr>
      <w:r w:rsidRPr="00136BE1">
        <w:t xml:space="preserve">a Pay Less Notice issued under clause </w:t>
      </w:r>
      <w:r w:rsidRPr="00136BE1">
        <w:fldChar w:fldCharType="begin"/>
      </w:r>
      <w:r w:rsidRPr="00136BE1">
        <w:instrText xml:space="preserve"> REF _Ref390965355 \r \h </w:instrText>
      </w:r>
      <w:r w:rsidR="00136BE1" w:rsidRPr="00136BE1">
        <w:instrText xml:space="preserve"> \* MERGEFORMAT </w:instrText>
      </w:r>
      <w:r w:rsidRPr="00136BE1">
        <w:fldChar w:fldCharType="separate"/>
      </w:r>
      <w:r w:rsidR="00207344">
        <w:t>3.1.3.1</w:t>
      </w:r>
      <w:r w:rsidRPr="00136BE1">
        <w:fldChar w:fldCharType="end"/>
      </w:r>
      <w:r w:rsidRPr="00136BE1">
        <w:t>:</w:t>
      </w:r>
    </w:p>
    <w:p w14:paraId="76B071FD" w14:textId="77777777" w:rsidR="00954D5F" w:rsidRPr="00136BE1" w:rsidRDefault="00954D5F" w:rsidP="00C71CF5">
      <w:pPr>
        <w:pStyle w:val="Level4"/>
        <w:spacing w:line="240" w:lineRule="auto"/>
        <w:jc w:val="both"/>
        <w:rPr>
          <w:szCs w:val="18"/>
        </w:rPr>
      </w:pPr>
      <w:r w:rsidRPr="00136BE1">
        <w:rPr>
          <w:szCs w:val="18"/>
        </w:rPr>
        <w:t xml:space="preserve">may be issued simultaneously with, </w:t>
      </w:r>
      <w:r w:rsidR="00E824CD" w:rsidRPr="00B30B6F">
        <w:rPr>
          <w:szCs w:val="18"/>
        </w:rPr>
        <w:t>or in place of,</w:t>
      </w:r>
      <w:r w:rsidR="00E824CD" w:rsidRPr="006D5687">
        <w:rPr>
          <w:szCs w:val="18"/>
        </w:rPr>
        <w:t xml:space="preserve"> </w:t>
      </w:r>
      <w:r w:rsidRPr="00136BE1">
        <w:rPr>
          <w:szCs w:val="18"/>
        </w:rPr>
        <w:t xml:space="preserve">or subsequent to, the Notice; and </w:t>
      </w:r>
    </w:p>
    <w:p w14:paraId="6A11EFC4" w14:textId="73E36C44" w:rsidR="00954D5F" w:rsidRPr="00136BE1" w:rsidRDefault="00954D5F" w:rsidP="00C71CF5">
      <w:pPr>
        <w:pStyle w:val="Level4"/>
        <w:spacing w:line="240" w:lineRule="auto"/>
        <w:jc w:val="both"/>
        <w:rPr>
          <w:szCs w:val="18"/>
        </w:rPr>
      </w:pPr>
      <w:r w:rsidRPr="00136BE1">
        <w:rPr>
          <w:szCs w:val="18"/>
        </w:rPr>
        <w:t xml:space="preserve">shall state the sum due to the Supplier as at the date of issue of the Pay Less Notice (which amount shall be calculated as the amount set out in the Notice reduced in accordance with clause </w:t>
      </w:r>
      <w:r w:rsidRPr="00136BE1">
        <w:rPr>
          <w:szCs w:val="18"/>
        </w:rPr>
        <w:fldChar w:fldCharType="begin"/>
      </w:r>
      <w:r w:rsidRPr="00136BE1">
        <w:rPr>
          <w:szCs w:val="18"/>
        </w:rPr>
        <w:instrText xml:space="preserve"> REF _Ref390965723 \r \h </w:instrText>
      </w:r>
      <w:r w:rsidR="00136BE1" w:rsidRPr="00136BE1">
        <w:rPr>
          <w:szCs w:val="18"/>
        </w:rPr>
        <w:instrText xml:space="preserve"> \* MERGEFORMAT </w:instrText>
      </w:r>
      <w:r w:rsidRPr="00136BE1">
        <w:rPr>
          <w:szCs w:val="18"/>
        </w:rPr>
      </w:r>
      <w:r w:rsidRPr="00136BE1">
        <w:rPr>
          <w:szCs w:val="18"/>
        </w:rPr>
        <w:fldChar w:fldCharType="separate"/>
      </w:r>
      <w:r w:rsidR="00207344">
        <w:rPr>
          <w:szCs w:val="18"/>
        </w:rPr>
        <w:t>3.1.2</w:t>
      </w:r>
      <w:r w:rsidRPr="00136BE1">
        <w:rPr>
          <w:szCs w:val="18"/>
        </w:rPr>
        <w:fldChar w:fldCharType="end"/>
      </w:r>
      <w:r w:rsidRPr="00136BE1">
        <w:rPr>
          <w:szCs w:val="18"/>
        </w:rPr>
        <w:t xml:space="preserve"> above).</w:t>
      </w:r>
    </w:p>
    <w:p w14:paraId="4D2831F5" w14:textId="77777777" w:rsidR="0005379F" w:rsidRDefault="0005379F" w:rsidP="0005379F">
      <w:pPr>
        <w:pStyle w:val="NumberedBullet3"/>
      </w:pPr>
      <w:bookmarkStart w:id="14" w:name="_Ref402777836"/>
      <w:r>
        <w:t>[the Rebate shall not apply to Notice(s) issued in response to:</w:t>
      </w:r>
      <w:bookmarkEnd w:id="14"/>
    </w:p>
    <w:p w14:paraId="1A11523B" w14:textId="77777777" w:rsidR="0005379F" w:rsidRDefault="0005379F" w:rsidP="005F1BF7">
      <w:pPr>
        <w:pStyle w:val="Level4"/>
        <w:spacing w:line="240" w:lineRule="auto"/>
        <w:jc w:val="both"/>
      </w:pPr>
      <w:r>
        <w:t>an interim claim for payment by the Supplier following the achievement of Completion; and</w:t>
      </w:r>
    </w:p>
    <w:p w14:paraId="258C6D30" w14:textId="77777777" w:rsidR="0005379F" w:rsidRDefault="0005379F" w:rsidP="0005379F">
      <w:pPr>
        <w:pStyle w:val="Level4"/>
        <w:spacing w:line="240" w:lineRule="auto"/>
        <w:jc w:val="both"/>
      </w:pPr>
      <w:r>
        <w:t>the Final Statement; and]</w:t>
      </w:r>
      <w:r>
        <w:rPr>
          <w:rStyle w:val="FootnoteReference"/>
        </w:rPr>
        <w:footnoteReference w:id="2"/>
      </w:r>
    </w:p>
    <w:p w14:paraId="1745966B" w14:textId="431B18FB" w:rsidR="0005379F" w:rsidRPr="00DC7AF3" w:rsidRDefault="007C19FB" w:rsidP="00BE11D9">
      <w:pPr>
        <w:pStyle w:val="NumberedBullet3"/>
      </w:pPr>
      <w:r w:rsidRPr="007C19FB">
        <w:t xml:space="preserve">For the avoidance of doubt, the Rebate shall be applied only in accordance with this clause </w:t>
      </w:r>
      <w:r w:rsidR="004D472A">
        <w:t>3</w:t>
      </w:r>
      <w:r>
        <w:t xml:space="preserve">.1.6 </w:t>
      </w:r>
      <w:r w:rsidRPr="007C19FB">
        <w:t>after the valuation or assessment of amounts otherwise due in accordance with the Contract.  The valuation or assessment of amounts otherwise due to the Contractor under and in accordance with this Contract shall exclude any deductions made as a result of the application of the Rebate.  The Contract Sum shall not be adjusted by reason of the application of the Rebate.</w:t>
      </w:r>
      <w:r w:rsidRPr="007C19FB">
        <w:rPr>
          <w:rStyle w:val="FootnoteReference"/>
        </w:rPr>
        <w:footnoteReference w:id="3"/>
      </w:r>
      <w:r>
        <w:rPr>
          <w:i/>
          <w:iCs/>
        </w:rPr>
        <w:t xml:space="preserve"> </w:t>
      </w:r>
    </w:p>
    <w:p w14:paraId="019A2B81" w14:textId="298EE837" w:rsidR="00DC7AF3" w:rsidRPr="00C349A9" w:rsidRDefault="00DC7AF3" w:rsidP="00BE11D9">
      <w:pPr>
        <w:pStyle w:val="NumberedBullet3"/>
      </w:pPr>
      <w:r w:rsidRPr="004E17A5">
        <w:rPr>
          <w:iCs/>
        </w:rPr>
        <w:t xml:space="preserve">For the avoidance of doubt, </w:t>
      </w:r>
      <w:r w:rsidR="00D730B3" w:rsidRPr="004E17A5">
        <w:rPr>
          <w:iCs/>
        </w:rPr>
        <w:t xml:space="preserve">30 day payment terms assume </w:t>
      </w:r>
      <w:r w:rsidR="005860D4" w:rsidRPr="004E17A5">
        <w:rPr>
          <w:iCs/>
        </w:rPr>
        <w:t>that payments are made on day 28 in order to be received by the supplier in cleared funds on day 30.</w:t>
      </w:r>
    </w:p>
    <w:p w14:paraId="158A94F0" w14:textId="77777777" w:rsidR="00B626B0" w:rsidRPr="006D1C7A" w:rsidRDefault="00B626B0" w:rsidP="00B626B0">
      <w:pPr>
        <w:pStyle w:val="NumberedBullet3"/>
        <w:rPr>
          <w:rFonts w:eastAsia="Verdana"/>
          <w:szCs w:val="18"/>
        </w:rPr>
      </w:pPr>
      <w:r>
        <w:rPr>
          <w:rFonts w:eastAsia="Verdana"/>
          <w:szCs w:val="18"/>
        </w:rPr>
        <w:t>This agreement will apply to all contracts provided by the Supplier to the Client.</w:t>
      </w:r>
    </w:p>
    <w:p w14:paraId="6A6F4584" w14:textId="742A4AF5" w:rsidR="00C349A9" w:rsidRPr="004E17A5" w:rsidRDefault="00C349A9" w:rsidP="00B626B0">
      <w:pPr>
        <w:pStyle w:val="NumberedBullet3"/>
        <w:numPr>
          <w:ilvl w:val="0"/>
          <w:numId w:val="0"/>
        </w:numPr>
        <w:ind w:left="1843"/>
      </w:pPr>
    </w:p>
    <w:p w14:paraId="63A84163" w14:textId="77777777" w:rsidR="00954D5F" w:rsidRPr="00136BE1" w:rsidRDefault="00954D5F" w:rsidP="00E876FC">
      <w:pPr>
        <w:pStyle w:val="NumberedBullet2"/>
      </w:pPr>
      <w:r w:rsidRPr="00136BE1">
        <w:t>For the avoidance of doubt:</w:t>
      </w:r>
    </w:p>
    <w:p w14:paraId="48E16DD9" w14:textId="10680A34" w:rsidR="00954D5F" w:rsidRPr="00136BE1" w:rsidRDefault="00954D5F" w:rsidP="00E876FC">
      <w:pPr>
        <w:pStyle w:val="NumberedBullet3"/>
      </w:pPr>
      <w:r w:rsidRPr="00136BE1">
        <w:t xml:space="preserve">this clause </w:t>
      </w:r>
      <w:r w:rsidRPr="00136BE1">
        <w:fldChar w:fldCharType="begin"/>
      </w:r>
      <w:r w:rsidRPr="00136BE1">
        <w:instrText xml:space="preserve"> REF _Ref390965458 \r \h </w:instrText>
      </w:r>
      <w:r w:rsidR="00136BE1" w:rsidRPr="00136BE1">
        <w:instrText xml:space="preserve"> \* MERGEFORMAT </w:instrText>
      </w:r>
      <w:r w:rsidRPr="00136BE1">
        <w:fldChar w:fldCharType="separate"/>
      </w:r>
      <w:r w:rsidR="00207344">
        <w:t>3</w:t>
      </w:r>
      <w:r w:rsidRPr="00136BE1">
        <w:fldChar w:fldCharType="end"/>
      </w:r>
      <w:r w:rsidRPr="00136BE1">
        <w:t xml:space="preserve"> is without prejudice to any other right or remedy of the </w:t>
      </w:r>
      <w:r w:rsidR="00CD16FC">
        <w:t>C</w:t>
      </w:r>
      <w:r w:rsidR="004E17A5">
        <w:t xml:space="preserve">lient </w:t>
      </w:r>
      <w:r w:rsidRPr="00136BE1">
        <w:t>(including the right to issue a Pay Less Notice under the Contract) under or in connection with this Contract; and</w:t>
      </w:r>
    </w:p>
    <w:p w14:paraId="0B3FF37B" w14:textId="77777777" w:rsidR="00954D5F" w:rsidRPr="00136BE1" w:rsidRDefault="00954D5F" w:rsidP="00E876FC">
      <w:pPr>
        <w:pStyle w:val="NumberedBullet3"/>
      </w:pPr>
      <w:r w:rsidRPr="00136BE1">
        <w:t>the Contracts will continue in full force and effect as amended by this Agreement; and</w:t>
      </w:r>
    </w:p>
    <w:p w14:paraId="2F6C5A66" w14:textId="6C32A864" w:rsidR="00954D5F" w:rsidRPr="00136BE1" w:rsidRDefault="004E17A5" w:rsidP="004E17A5">
      <w:pPr>
        <w:pStyle w:val="NumberedBullet3"/>
      </w:pPr>
      <w:r>
        <w:lastRenderedPageBreak/>
        <w:t>where there is conflict or inconsistency between the provisions of this Agreement and the Contracts, the provisions of this Agreement shall take precedence.</w:t>
      </w:r>
    </w:p>
    <w:p w14:paraId="4C4CDD76" w14:textId="77777777" w:rsidR="004E17A5" w:rsidRDefault="004E17A5" w:rsidP="004E17A5">
      <w:pPr>
        <w:pStyle w:val="NumberedBullet2"/>
        <w:numPr>
          <w:ilvl w:val="0"/>
          <w:numId w:val="0"/>
        </w:numPr>
      </w:pPr>
    </w:p>
    <w:p w14:paraId="6AD4D50B" w14:textId="31317CD4" w:rsidR="00954D5F" w:rsidRDefault="00954D5F" w:rsidP="004E17A5">
      <w:pPr>
        <w:pStyle w:val="NumberedBullet2"/>
      </w:pPr>
      <w:r w:rsidRPr="00136BE1">
        <w:t>On termination of this Agreement</w:t>
      </w:r>
      <w:r w:rsidR="004E17A5">
        <w:t>:</w:t>
      </w:r>
    </w:p>
    <w:p w14:paraId="1F1A6753" w14:textId="77777777" w:rsidR="004E17A5" w:rsidRDefault="004E17A5" w:rsidP="004E17A5">
      <w:pPr>
        <w:pStyle w:val="NumberedBullet2"/>
        <w:numPr>
          <w:ilvl w:val="0"/>
          <w:numId w:val="0"/>
        </w:numPr>
        <w:ind w:left="1811" w:hanging="960"/>
      </w:pPr>
      <w:r>
        <w:t>3.2.1</w:t>
      </w:r>
      <w:r>
        <w:tab/>
        <w:t>to the extent that any provisions of a Contract have been varied by the   operation of clause 3.1, such provisions shall be deemed to be further varied so as to revert to the language existing immediately prior to the operation of the Agreement; and</w:t>
      </w:r>
    </w:p>
    <w:p w14:paraId="528E8DEE" w14:textId="7FB4A840" w:rsidR="004E17A5" w:rsidRPr="00136BE1" w:rsidRDefault="004E17A5" w:rsidP="004E17A5">
      <w:pPr>
        <w:pStyle w:val="NumberedBullet2"/>
        <w:numPr>
          <w:ilvl w:val="0"/>
          <w:numId w:val="0"/>
        </w:numPr>
        <w:ind w:left="1811" w:hanging="960"/>
      </w:pPr>
      <w:r>
        <w:t>3.2.2</w:t>
      </w:r>
      <w:r>
        <w:tab/>
        <w:t>in respect of any Invoiced Debts that remain unpaid as at the date of termination of this Agreement, the terms of this Agreement shall survive termination in respect of such Invoiced Debts until the payment has been effected.</w:t>
      </w:r>
      <w:r>
        <w:tab/>
      </w:r>
    </w:p>
    <w:p w14:paraId="01FDE69C" w14:textId="77777777" w:rsidR="00954D5F" w:rsidRPr="00136BE1" w:rsidRDefault="00954D5F" w:rsidP="00E876FC">
      <w:pPr>
        <w:pStyle w:val="NumberedBullet2"/>
      </w:pPr>
      <w:r w:rsidRPr="00136BE1">
        <w:t>This Agreement does not release any party to it from any breaches of a Contract existing at the date of this Agreement, or in the future, or affect any existing rights that have accrued under a Contract prior to the date of this Agreement.</w:t>
      </w:r>
    </w:p>
    <w:p w14:paraId="04849976" w14:textId="5959CC91" w:rsidR="0005379F" w:rsidRDefault="0005379F" w:rsidP="00E876FC">
      <w:pPr>
        <w:pStyle w:val="NumberedBullet2"/>
      </w:pPr>
      <w:r>
        <w:t xml:space="preserve">This Agreement shall, subject to clause </w:t>
      </w:r>
      <w:r>
        <w:fldChar w:fldCharType="begin"/>
      </w:r>
      <w:r>
        <w:instrText xml:space="preserve"> REF _Ref402777836 \r \h </w:instrText>
      </w:r>
      <w:r>
        <w:fldChar w:fldCharType="separate"/>
      </w:r>
      <w:r w:rsidR="00207344">
        <w:t>3.1.5</w:t>
      </w:r>
      <w:r>
        <w:fldChar w:fldCharType="end"/>
      </w:r>
      <w:r>
        <w:t>, continue to apply to all amounts due in any Notice(s) that remain unpaid up to and including the date of expiry or termination of this Agreement (including where a Contr</w:t>
      </w:r>
      <w:r w:rsidR="00621DE5">
        <w:t>act has terminated or expired).</w:t>
      </w:r>
    </w:p>
    <w:p w14:paraId="7DA1DB41" w14:textId="5D7A5F74" w:rsidR="00993858" w:rsidRPr="00041DB5" w:rsidRDefault="00367A45" w:rsidP="00041DB5">
      <w:pPr>
        <w:pStyle w:val="NumberedBullet1"/>
        <w:numPr>
          <w:ilvl w:val="0"/>
          <w:numId w:val="0"/>
        </w:numPr>
        <w:rPr>
          <w:rStyle w:val="Level1asHeadingtext"/>
          <w:b w:val="0"/>
        </w:rPr>
      </w:pPr>
      <w:r w:rsidRPr="00136BE1">
        <w:fldChar w:fldCharType="begin"/>
      </w:r>
      <w:r w:rsidRPr="00136BE1">
        <w:instrText xml:space="preserve"> TC "</w:instrText>
      </w:r>
      <w:r w:rsidRPr="00136BE1">
        <w:fldChar w:fldCharType="begin"/>
      </w:r>
      <w:r w:rsidRPr="00136BE1">
        <w:instrText xml:space="preserve"> REF _NN118\r \h  \* MERGEFORMAT </w:instrText>
      </w:r>
      <w:r w:rsidRPr="00136BE1">
        <w:fldChar w:fldCharType="separate"/>
      </w:r>
      <w:r w:rsidR="00207344">
        <w:instrText>3</w:instrText>
      </w:r>
      <w:r w:rsidRPr="00136BE1">
        <w:fldChar w:fldCharType="end"/>
      </w:r>
      <w:r w:rsidRPr="00136BE1">
        <w:tab/>
        <w:instrText xml:space="preserve">PARTICIPATION IN [COMPANY PROGRAMME NAME] – CONSTRUCTION CONTRACTS" \l 1 </w:instrText>
      </w:r>
      <w:r w:rsidRPr="00136BE1">
        <w:fldChar w:fldCharType="end"/>
      </w:r>
      <w:r w:rsidR="00993858">
        <w:rPr>
          <w:rStyle w:val="Level1asHeadingtext"/>
          <w:bCs/>
          <w:szCs w:val="18"/>
        </w:rPr>
        <w:t>Incorrect Application of Rebates</w:t>
      </w:r>
    </w:p>
    <w:p w14:paraId="45653DE8" w14:textId="4BC2E347" w:rsidR="00367A45" w:rsidRPr="00D844EB" w:rsidRDefault="00367A45" w:rsidP="00E876FC">
      <w:pPr>
        <w:pStyle w:val="NumberedBullet2"/>
      </w:pPr>
      <w:r w:rsidRPr="00D844EB">
        <w:t xml:space="preserve">In the event the </w:t>
      </w:r>
      <w:r w:rsidR="00993858">
        <w:t>Supplier, acting reasonably, considers</w:t>
      </w:r>
      <w:r w:rsidRPr="00D844EB">
        <w:t xml:space="preserve"> </w:t>
      </w:r>
      <w:r w:rsidR="00993858">
        <w:t xml:space="preserve">that the </w:t>
      </w:r>
      <w:r w:rsidR="00CD16FC">
        <w:t>C</w:t>
      </w:r>
      <w:r w:rsidR="00041DB5">
        <w:t>lient</w:t>
      </w:r>
      <w:r w:rsidRPr="00D844EB">
        <w:t xml:space="preserve"> has incorrectly applied a Rebate it shall </w:t>
      </w:r>
      <w:r w:rsidR="00993858">
        <w:t>raise a query in respect of that Rebate with</w:t>
      </w:r>
      <w:r w:rsidRPr="00D844EB">
        <w:t xml:space="preserve"> the </w:t>
      </w:r>
      <w:r w:rsidR="00CD16FC">
        <w:t>C</w:t>
      </w:r>
      <w:r w:rsidR="00041DB5">
        <w:t>lient</w:t>
      </w:r>
      <w:r w:rsidR="00993858">
        <w:t>’s accounts p</w:t>
      </w:r>
      <w:r w:rsidRPr="00D844EB">
        <w:t xml:space="preserve">ayable </w:t>
      </w:r>
      <w:r w:rsidR="00993858">
        <w:t>team</w:t>
      </w:r>
      <w:r w:rsidRPr="00D844EB">
        <w:t xml:space="preserve"> (whose details will be provided to the </w:t>
      </w:r>
      <w:r w:rsidR="00993858">
        <w:t xml:space="preserve">Supplier by the </w:t>
      </w:r>
      <w:r w:rsidR="00CD16FC">
        <w:t>C</w:t>
      </w:r>
      <w:r w:rsidR="00041DB5">
        <w:t>lient</w:t>
      </w:r>
      <w:r w:rsidRPr="00D844EB">
        <w:t xml:space="preserve">, as updated from time to time) within </w:t>
      </w:r>
      <w:r w:rsidR="009E5293">
        <w:t>seven (</w:t>
      </w:r>
      <w:r w:rsidRPr="00D844EB">
        <w:t>7</w:t>
      </w:r>
      <w:r w:rsidR="009E5293">
        <w:t>)</w:t>
      </w:r>
      <w:r w:rsidRPr="00D844EB">
        <w:t xml:space="preserve"> days of the relevant </w:t>
      </w:r>
      <w:r w:rsidR="00FB0B55" w:rsidRPr="00FB0B55">
        <w:t>payment being received by the Supplier</w:t>
      </w:r>
      <w:r w:rsidRPr="00D844EB">
        <w:t xml:space="preserve">. </w:t>
      </w:r>
    </w:p>
    <w:p w14:paraId="5804B955" w14:textId="78F48BD8" w:rsidR="00367A45" w:rsidRPr="00D844EB" w:rsidRDefault="00367A45" w:rsidP="00E876FC">
      <w:pPr>
        <w:pStyle w:val="NumberedBullet2"/>
      </w:pPr>
      <w:r w:rsidRPr="00D844EB">
        <w:t>If t</w:t>
      </w:r>
      <w:r w:rsidR="00993858">
        <w:t>he Supplier does not rais</w:t>
      </w:r>
      <w:r w:rsidR="004D472A">
        <w:t xml:space="preserve">e a genuine query under clause </w:t>
      </w:r>
      <w:r w:rsidR="00041DB5">
        <w:t>3.6</w:t>
      </w:r>
      <w:r w:rsidR="00993858">
        <w:t xml:space="preserve"> within </w:t>
      </w:r>
      <w:r w:rsidR="009E5293">
        <w:t>seven (</w:t>
      </w:r>
      <w:r w:rsidR="00993858">
        <w:t>7</w:t>
      </w:r>
      <w:r w:rsidR="009E5293">
        <w:t>)</w:t>
      </w:r>
      <w:r w:rsidR="00993858">
        <w:t xml:space="preserve"> days of the relevant Rebate being applied</w:t>
      </w:r>
      <w:r w:rsidRPr="00D844EB">
        <w:t xml:space="preserve">, the </w:t>
      </w:r>
      <w:r w:rsidR="00CD16FC">
        <w:t>C</w:t>
      </w:r>
      <w:r w:rsidR="00041DB5">
        <w:t>lient</w:t>
      </w:r>
      <w:r w:rsidRPr="00D844EB">
        <w:t xml:space="preserve"> shall be deemed to have applied the Rebate correctly in that instance</w:t>
      </w:r>
      <w:r w:rsidR="00993858">
        <w:t xml:space="preserve"> and shall be entitled to retain that Rebate</w:t>
      </w:r>
      <w:r w:rsidRPr="00D844EB">
        <w:t>.</w:t>
      </w:r>
    </w:p>
    <w:p w14:paraId="611BAB54" w14:textId="4FFD12E9" w:rsidR="00F45A16" w:rsidRPr="00041DB5" w:rsidRDefault="00367A45" w:rsidP="00041DB5">
      <w:pPr>
        <w:pStyle w:val="NumberedBullet2"/>
        <w:rPr>
          <w:rStyle w:val="Level1asHeadingtext"/>
          <w:b w:val="0"/>
        </w:rPr>
      </w:pPr>
      <w:r w:rsidRPr="00D844EB">
        <w:t>The parties shall use reasonable</w:t>
      </w:r>
      <w:r w:rsidRPr="00D844EB">
        <w:rPr>
          <w:lang w:val="en-US"/>
        </w:rPr>
        <w:t xml:space="preserve"> endeavors</w:t>
      </w:r>
      <w:r w:rsidR="00993858">
        <w:t xml:space="preserve"> to resolve any query rais</w:t>
      </w:r>
      <w:r w:rsidR="004D472A">
        <w:t xml:space="preserve">ed in accordance with clause </w:t>
      </w:r>
      <w:r w:rsidR="00041DB5">
        <w:t>3.6</w:t>
      </w:r>
      <w:r w:rsidR="00993858">
        <w:t xml:space="preserve"> </w:t>
      </w:r>
      <w:r w:rsidRPr="00D844EB">
        <w:t>in a timely manner, including making relevant personnel available for the purpose.</w:t>
      </w:r>
    </w:p>
    <w:p w14:paraId="56476DB9" w14:textId="77777777" w:rsidR="000D3DE6" w:rsidRPr="00136BE1" w:rsidRDefault="000D3DE6" w:rsidP="00E876FC">
      <w:pPr>
        <w:pStyle w:val="NumberedBullet1"/>
        <w:rPr>
          <w:rStyle w:val="Level1asHeadingtext"/>
          <w:bCs/>
          <w:szCs w:val="18"/>
        </w:rPr>
      </w:pPr>
      <w:r w:rsidRPr="00136BE1">
        <w:rPr>
          <w:rStyle w:val="Level1asHeadingtext"/>
          <w:bCs/>
          <w:szCs w:val="18"/>
        </w:rPr>
        <w:t>SET OFF</w:t>
      </w:r>
    </w:p>
    <w:p w14:paraId="0D49425E" w14:textId="23555D69" w:rsidR="000D3DE6" w:rsidRPr="00136BE1" w:rsidRDefault="000D3DE6" w:rsidP="00AB5786">
      <w:pPr>
        <w:pStyle w:val="NumberedBullet2"/>
        <w:numPr>
          <w:ilvl w:val="0"/>
          <w:numId w:val="0"/>
        </w:numPr>
        <w:spacing w:line="240" w:lineRule="auto"/>
        <w:ind w:left="851"/>
        <w:rPr>
          <w:szCs w:val="18"/>
        </w:rPr>
      </w:pPr>
      <w:r w:rsidRPr="00136BE1">
        <w:rPr>
          <w:szCs w:val="18"/>
        </w:rPr>
        <w:t xml:space="preserve">The </w:t>
      </w:r>
      <w:r w:rsidR="00CD16FC">
        <w:rPr>
          <w:szCs w:val="18"/>
        </w:rPr>
        <w:t>C</w:t>
      </w:r>
      <w:r w:rsidR="00041DB5">
        <w:rPr>
          <w:szCs w:val="18"/>
        </w:rPr>
        <w:t>lient</w:t>
      </w:r>
      <w:r w:rsidRPr="00136BE1">
        <w:rPr>
          <w:szCs w:val="18"/>
        </w:rPr>
        <w:t xml:space="preserve"> may retain or set off any sums owed to it by the Supplier which have fallen due and payable against any sums due to the </w:t>
      </w:r>
      <w:r w:rsidR="00AB5786">
        <w:rPr>
          <w:szCs w:val="18"/>
        </w:rPr>
        <w:t>Supplier</w:t>
      </w:r>
      <w:r w:rsidR="00AB5786" w:rsidRPr="00136BE1">
        <w:rPr>
          <w:szCs w:val="18"/>
        </w:rPr>
        <w:t xml:space="preserve"> </w:t>
      </w:r>
      <w:r w:rsidRPr="00136BE1">
        <w:rPr>
          <w:szCs w:val="18"/>
        </w:rPr>
        <w:t>under a Contract</w:t>
      </w:r>
    </w:p>
    <w:p w14:paraId="4E83D77B" w14:textId="5E4D8A32" w:rsidR="00954D5F" w:rsidRPr="00136BE1" w:rsidRDefault="00954D5F" w:rsidP="00E876FC">
      <w:pPr>
        <w:pStyle w:val="NumberedBullet1"/>
      </w:pPr>
      <w:r w:rsidRPr="00136BE1">
        <w:rPr>
          <w:rStyle w:val="Level1asHeadingtext"/>
          <w:rFonts w:cs="Verdana"/>
          <w:szCs w:val="18"/>
        </w:rPr>
        <w:t>COUNTERPARTS</w:t>
      </w:r>
      <w:bookmarkStart w:id="15" w:name="_NN119"/>
      <w:bookmarkEnd w:id="15"/>
      <w:r w:rsidRPr="00136BE1">
        <w:fldChar w:fldCharType="begin"/>
      </w:r>
      <w:r w:rsidRPr="00136BE1">
        <w:instrText xml:space="preserve"> TC "</w:instrText>
      </w:r>
      <w:r w:rsidRPr="00136BE1">
        <w:fldChar w:fldCharType="begin"/>
      </w:r>
      <w:r w:rsidRPr="00136BE1">
        <w:instrText xml:space="preserve"> REF _NN119\r \h </w:instrText>
      </w:r>
      <w:r w:rsidR="00136BE1" w:rsidRPr="00136BE1">
        <w:instrText xml:space="preserve"> \* MERGEFORMAT </w:instrText>
      </w:r>
      <w:r w:rsidRPr="00136BE1">
        <w:fldChar w:fldCharType="separate"/>
      </w:r>
      <w:bookmarkStart w:id="16" w:name="_Toc402523158"/>
      <w:r w:rsidR="00207344">
        <w:instrText>6</w:instrText>
      </w:r>
      <w:r w:rsidRPr="00136BE1">
        <w:fldChar w:fldCharType="end"/>
      </w:r>
      <w:r w:rsidRPr="00136BE1">
        <w:tab/>
        <w:instrText>COUNTERPARTS</w:instrText>
      </w:r>
      <w:bookmarkEnd w:id="16"/>
      <w:r w:rsidRPr="00136BE1">
        <w:instrText xml:space="preserve">" \l 1 </w:instrText>
      </w:r>
      <w:r w:rsidRPr="00136BE1">
        <w:fldChar w:fldCharType="end"/>
      </w:r>
    </w:p>
    <w:p w14:paraId="32EE6087" w14:textId="77777777" w:rsidR="00954D5F" w:rsidRPr="00136BE1" w:rsidRDefault="00954D5F" w:rsidP="00C71CF5">
      <w:pPr>
        <w:pStyle w:val="Body1"/>
        <w:spacing w:line="240" w:lineRule="auto"/>
        <w:rPr>
          <w:sz w:val="18"/>
          <w:szCs w:val="18"/>
        </w:rPr>
      </w:pPr>
      <w:r w:rsidRPr="00136BE1">
        <w:rPr>
          <w:sz w:val="18"/>
          <w:szCs w:val="18"/>
        </w:rPr>
        <w:t>This Agreement may be executed in any number of counterparts, each of which will constitute an original, but which will together constitute one agreement.</w:t>
      </w:r>
    </w:p>
    <w:p w14:paraId="7DF9E285" w14:textId="38EAAB84" w:rsidR="00954D5F" w:rsidRPr="00136BE1" w:rsidRDefault="00954D5F" w:rsidP="00E876FC">
      <w:pPr>
        <w:pStyle w:val="NumberedBullet1"/>
      </w:pPr>
      <w:bookmarkStart w:id="17" w:name="_Ref278530553"/>
      <w:bookmarkStart w:id="18" w:name="thirdpartyrights"/>
      <w:bookmarkEnd w:id="17"/>
      <w:bookmarkEnd w:id="18"/>
      <w:r w:rsidRPr="00136BE1">
        <w:rPr>
          <w:rStyle w:val="Level1asHeadingtext"/>
          <w:rFonts w:cs="Verdana"/>
          <w:szCs w:val="18"/>
        </w:rPr>
        <w:t>RIGHTS OF THIRD PARTIES</w:t>
      </w:r>
      <w:bookmarkStart w:id="19" w:name="_NN120"/>
      <w:bookmarkEnd w:id="19"/>
      <w:r w:rsidRPr="00136BE1">
        <w:fldChar w:fldCharType="begin"/>
      </w:r>
      <w:r w:rsidRPr="00136BE1">
        <w:instrText xml:space="preserve"> TC "</w:instrText>
      </w:r>
      <w:r w:rsidRPr="00136BE1">
        <w:fldChar w:fldCharType="begin"/>
      </w:r>
      <w:r w:rsidRPr="00136BE1">
        <w:instrText xml:space="preserve"> REF _NN120\r \h </w:instrText>
      </w:r>
      <w:r w:rsidR="00136BE1" w:rsidRPr="00136BE1">
        <w:instrText xml:space="preserve"> \* MERGEFORMAT </w:instrText>
      </w:r>
      <w:r w:rsidRPr="00136BE1">
        <w:fldChar w:fldCharType="separate"/>
      </w:r>
      <w:bookmarkStart w:id="20" w:name="_Toc402523159"/>
      <w:r w:rsidR="00207344">
        <w:instrText>7</w:instrText>
      </w:r>
      <w:r w:rsidRPr="00136BE1">
        <w:fldChar w:fldCharType="end"/>
      </w:r>
      <w:r w:rsidRPr="00136BE1">
        <w:tab/>
        <w:instrText>RIGHTS OF THIRD PARTIES</w:instrText>
      </w:r>
      <w:bookmarkEnd w:id="20"/>
      <w:r w:rsidRPr="00136BE1">
        <w:instrText xml:space="preserve">" \l 1 </w:instrText>
      </w:r>
      <w:r w:rsidRPr="00136BE1">
        <w:fldChar w:fldCharType="end"/>
      </w:r>
    </w:p>
    <w:p w14:paraId="76741375" w14:textId="77777777" w:rsidR="00954D5F" w:rsidRPr="00136BE1" w:rsidRDefault="00954D5F" w:rsidP="00C71CF5">
      <w:pPr>
        <w:pStyle w:val="Body2"/>
        <w:spacing w:line="240" w:lineRule="auto"/>
        <w:rPr>
          <w:sz w:val="18"/>
          <w:szCs w:val="18"/>
        </w:rPr>
      </w:pPr>
      <w:r w:rsidRPr="00136BE1">
        <w:rPr>
          <w:sz w:val="18"/>
          <w:szCs w:val="18"/>
        </w:rPr>
        <w:t>The parties do not intend that any term of this Agreement will be enforceable under the Contracts (Rights of Third Parties) Act 1999 by any person.</w:t>
      </w:r>
    </w:p>
    <w:p w14:paraId="5E1B552E" w14:textId="51545579" w:rsidR="00954D5F" w:rsidRPr="00136BE1" w:rsidRDefault="00954D5F" w:rsidP="00E876FC">
      <w:pPr>
        <w:pStyle w:val="NumberedBullet1"/>
      </w:pPr>
      <w:bookmarkStart w:id="21" w:name="_Ref488204666"/>
      <w:r w:rsidRPr="00136BE1">
        <w:rPr>
          <w:rStyle w:val="Level1asHeadingtext"/>
          <w:szCs w:val="18"/>
        </w:rPr>
        <w:t>GOVERNING LAW</w:t>
      </w:r>
      <w:bookmarkStart w:id="22" w:name="_NN121"/>
      <w:bookmarkEnd w:id="21"/>
      <w:bookmarkEnd w:id="22"/>
      <w:r w:rsidRPr="00136BE1">
        <w:fldChar w:fldCharType="begin"/>
      </w:r>
      <w:r w:rsidRPr="00136BE1">
        <w:instrText xml:space="preserve"> TC "</w:instrText>
      </w:r>
      <w:r w:rsidRPr="00136BE1">
        <w:fldChar w:fldCharType="begin"/>
      </w:r>
      <w:r w:rsidRPr="00136BE1">
        <w:instrText xml:space="preserve"> REF _NN121\r \h </w:instrText>
      </w:r>
      <w:r w:rsidR="00136BE1" w:rsidRPr="00136BE1">
        <w:instrText xml:space="preserve"> \* MERGEFORMAT </w:instrText>
      </w:r>
      <w:r w:rsidRPr="00136BE1">
        <w:fldChar w:fldCharType="separate"/>
      </w:r>
      <w:bookmarkStart w:id="23" w:name="_Toc402523160"/>
      <w:r w:rsidR="00207344">
        <w:instrText>8</w:instrText>
      </w:r>
      <w:r w:rsidRPr="00136BE1">
        <w:fldChar w:fldCharType="end"/>
      </w:r>
      <w:r w:rsidRPr="00136BE1">
        <w:tab/>
        <w:instrText>GOVERNING LAW</w:instrText>
      </w:r>
      <w:bookmarkEnd w:id="23"/>
      <w:r w:rsidRPr="00136BE1">
        <w:instrText xml:space="preserve">" \l 1 </w:instrText>
      </w:r>
      <w:r w:rsidRPr="00136BE1">
        <w:fldChar w:fldCharType="end"/>
      </w:r>
    </w:p>
    <w:p w14:paraId="599FB248" w14:textId="77777777" w:rsidR="00954D5F" w:rsidRPr="00136BE1" w:rsidRDefault="00954D5F" w:rsidP="00C71CF5">
      <w:pPr>
        <w:pStyle w:val="Body1"/>
        <w:spacing w:line="240" w:lineRule="auto"/>
        <w:rPr>
          <w:sz w:val="18"/>
          <w:szCs w:val="18"/>
        </w:rPr>
      </w:pPr>
      <w:r w:rsidRPr="00136BE1">
        <w:rPr>
          <w:sz w:val="18"/>
          <w:szCs w:val="18"/>
        </w:rPr>
        <w:lastRenderedPageBreak/>
        <w:t>This Agreement and any non-contractual obligations arising out of or in connection with it will be governed by the law of England and Wales.</w:t>
      </w:r>
    </w:p>
    <w:p w14:paraId="57CF4D53" w14:textId="77777777" w:rsidR="00041DB5" w:rsidRPr="00041DB5" w:rsidRDefault="00041DB5" w:rsidP="00041DB5">
      <w:pPr>
        <w:pStyle w:val="NumberedBullet1"/>
        <w:numPr>
          <w:ilvl w:val="0"/>
          <w:numId w:val="0"/>
        </w:numPr>
        <w:ind w:left="851"/>
        <w:rPr>
          <w:rStyle w:val="Level1asHeadingtext"/>
          <w:b w:val="0"/>
        </w:rPr>
      </w:pPr>
    </w:p>
    <w:p w14:paraId="5E875590" w14:textId="1CED547F" w:rsidR="00954D5F" w:rsidRPr="00136BE1" w:rsidRDefault="00954D5F" w:rsidP="00E876FC">
      <w:pPr>
        <w:pStyle w:val="NumberedBullet1"/>
      </w:pPr>
      <w:r w:rsidRPr="00136BE1">
        <w:rPr>
          <w:rStyle w:val="Level1asHeadingtext"/>
          <w:szCs w:val="18"/>
        </w:rPr>
        <w:t>JURISDICTION</w:t>
      </w:r>
      <w:bookmarkStart w:id="24" w:name="_NN122"/>
      <w:bookmarkEnd w:id="24"/>
      <w:r w:rsidRPr="00136BE1">
        <w:fldChar w:fldCharType="begin"/>
      </w:r>
      <w:r w:rsidRPr="00136BE1">
        <w:instrText xml:space="preserve"> TC "</w:instrText>
      </w:r>
      <w:r w:rsidRPr="00136BE1">
        <w:fldChar w:fldCharType="begin"/>
      </w:r>
      <w:r w:rsidRPr="00136BE1">
        <w:instrText xml:space="preserve"> REF _NN122\r \h </w:instrText>
      </w:r>
      <w:r w:rsidR="00136BE1" w:rsidRPr="00136BE1">
        <w:instrText xml:space="preserve"> \* MERGEFORMAT </w:instrText>
      </w:r>
      <w:r w:rsidRPr="00136BE1">
        <w:fldChar w:fldCharType="separate"/>
      </w:r>
      <w:bookmarkStart w:id="25" w:name="_Toc402523161"/>
      <w:r w:rsidR="00207344">
        <w:instrText>9</w:instrText>
      </w:r>
      <w:r w:rsidRPr="00136BE1">
        <w:fldChar w:fldCharType="end"/>
      </w:r>
      <w:r w:rsidRPr="00136BE1">
        <w:tab/>
        <w:instrText>JURISDICTION</w:instrText>
      </w:r>
      <w:bookmarkEnd w:id="25"/>
      <w:r w:rsidRPr="00136BE1">
        <w:instrText xml:space="preserve">" \l 1 </w:instrText>
      </w:r>
      <w:r w:rsidRPr="00136BE1">
        <w:fldChar w:fldCharType="end"/>
      </w:r>
    </w:p>
    <w:p w14:paraId="08EA5440" w14:textId="77777777" w:rsidR="00954D5F" w:rsidRPr="00136BE1" w:rsidRDefault="00954D5F" w:rsidP="00C71CF5">
      <w:pPr>
        <w:pStyle w:val="Level2"/>
        <w:tabs>
          <w:tab w:val="clear" w:pos="851"/>
        </w:tabs>
        <w:spacing w:line="240" w:lineRule="auto"/>
        <w:ind w:firstLine="0"/>
        <w:rPr>
          <w:szCs w:val="18"/>
        </w:rPr>
      </w:pPr>
      <w:r w:rsidRPr="00136BE1">
        <w:rPr>
          <w:szCs w:val="18"/>
        </w:rPr>
        <w:t>The courts of England and Wales have exclusive jurisdiction to determine any dispute arising out of or in connection with this Agreement, including in relation to any non-contractual obligations.</w:t>
      </w:r>
    </w:p>
    <w:p w14:paraId="1EC4ED1A" w14:textId="77777777" w:rsidR="00041DB5" w:rsidRDefault="00041DB5" w:rsidP="009D2C08">
      <w:pPr>
        <w:pStyle w:val="Body"/>
        <w:spacing w:line="240" w:lineRule="auto"/>
        <w:rPr>
          <w:b/>
          <w:sz w:val="18"/>
          <w:szCs w:val="18"/>
        </w:rPr>
      </w:pPr>
    </w:p>
    <w:p w14:paraId="20AED40C" w14:textId="7C0AFCDB" w:rsidR="009D2C08" w:rsidRDefault="009D2C08" w:rsidP="009D2C08">
      <w:pPr>
        <w:pStyle w:val="Body"/>
        <w:spacing w:line="240" w:lineRule="auto"/>
        <w:rPr>
          <w:sz w:val="18"/>
          <w:szCs w:val="18"/>
        </w:rPr>
      </w:pPr>
      <w:r w:rsidRPr="00136BE1">
        <w:rPr>
          <w:b/>
          <w:sz w:val="18"/>
          <w:szCs w:val="18"/>
        </w:rPr>
        <w:t>SIGNED BY</w:t>
      </w:r>
      <w:r w:rsidRPr="00136BE1">
        <w:rPr>
          <w:sz w:val="18"/>
          <w:szCs w:val="18"/>
        </w:rPr>
        <w:t xml:space="preserve"> or on behalf of the parties on the date stated at the beginning of this Agreemen</w:t>
      </w:r>
      <w:r w:rsidR="00680D9C">
        <w:rPr>
          <w:sz w:val="18"/>
          <w:szCs w:val="18"/>
        </w:rPr>
        <w:t>t.</w:t>
      </w:r>
    </w:p>
    <w:p w14:paraId="6E099E0F" w14:textId="77777777" w:rsidR="009D2C08" w:rsidRPr="000F0EBF" w:rsidRDefault="009D2C08" w:rsidP="009D2C08"/>
    <w:p w14:paraId="02018D27" w14:textId="77777777" w:rsidR="009D2C08" w:rsidRPr="00621DE5" w:rsidRDefault="009D2C08" w:rsidP="009D2C08">
      <w:pPr>
        <w:pStyle w:val="Body"/>
        <w:spacing w:after="0" w:line="240" w:lineRule="auto"/>
        <w:rPr>
          <w:sz w:val="18"/>
          <w:szCs w:val="18"/>
        </w:rPr>
      </w:pPr>
      <w:r w:rsidRPr="00621DE5">
        <w:rPr>
          <w:sz w:val="18"/>
          <w:szCs w:val="18"/>
        </w:rPr>
        <w:t>Signed by</w:t>
      </w:r>
      <w:r w:rsidRPr="00621DE5">
        <w:rPr>
          <w:sz w:val="18"/>
          <w:szCs w:val="18"/>
        </w:rPr>
        <w:tab/>
      </w:r>
      <w:r w:rsidRPr="00621DE5">
        <w:rPr>
          <w:sz w:val="18"/>
          <w:szCs w:val="18"/>
        </w:rPr>
        <w:tab/>
      </w:r>
      <w:r w:rsidRPr="00621DE5">
        <w:rPr>
          <w:sz w:val="18"/>
          <w:szCs w:val="18"/>
        </w:rPr>
        <w:tab/>
      </w:r>
    </w:p>
    <w:p w14:paraId="1090D3A2" w14:textId="77777777" w:rsidR="009D2C08" w:rsidRPr="00621DE5" w:rsidRDefault="009D2C08" w:rsidP="009D2C08">
      <w:pPr>
        <w:pStyle w:val="Body"/>
        <w:spacing w:after="0" w:line="240" w:lineRule="auto"/>
        <w:rPr>
          <w:sz w:val="18"/>
          <w:szCs w:val="18"/>
        </w:rPr>
      </w:pPr>
      <w:r w:rsidRPr="00621DE5">
        <w:rPr>
          <w:sz w:val="18"/>
          <w:szCs w:val="18"/>
        </w:rPr>
        <w:t>[NAME OF DIRECTOR/OFFICER]</w:t>
      </w:r>
      <w:r w:rsidRPr="00621DE5">
        <w:rPr>
          <w:sz w:val="18"/>
          <w:szCs w:val="18"/>
        </w:rPr>
        <w:tab/>
      </w:r>
      <w:r>
        <w:rPr>
          <w:sz w:val="18"/>
          <w:szCs w:val="18"/>
        </w:rPr>
        <w:tab/>
      </w:r>
    </w:p>
    <w:p w14:paraId="1F13A5C1" w14:textId="77777777" w:rsidR="009D2C08" w:rsidRPr="00621DE5" w:rsidRDefault="009D2C08" w:rsidP="009D2C08">
      <w:pPr>
        <w:pStyle w:val="Body"/>
        <w:spacing w:after="0" w:line="240" w:lineRule="auto"/>
        <w:rPr>
          <w:sz w:val="18"/>
          <w:szCs w:val="18"/>
        </w:rPr>
      </w:pPr>
      <w:r w:rsidRPr="00621DE5">
        <w:rPr>
          <w:sz w:val="18"/>
          <w:szCs w:val="18"/>
        </w:rPr>
        <w:t>for and on behalf of</w:t>
      </w:r>
      <w:r w:rsidRPr="00621DE5">
        <w:rPr>
          <w:sz w:val="18"/>
          <w:szCs w:val="18"/>
        </w:rPr>
        <w:tab/>
      </w:r>
      <w:r w:rsidRPr="00621DE5">
        <w:rPr>
          <w:sz w:val="18"/>
          <w:szCs w:val="18"/>
        </w:rPr>
        <w:tab/>
      </w:r>
      <w:r>
        <w:rPr>
          <w:sz w:val="18"/>
          <w:szCs w:val="18"/>
        </w:rPr>
        <w:tab/>
      </w:r>
    </w:p>
    <w:p w14:paraId="4FCA948F" w14:textId="61EB1968" w:rsidR="009D2C08" w:rsidRPr="00621DE5" w:rsidRDefault="00041DB5" w:rsidP="009D2C08">
      <w:pPr>
        <w:pStyle w:val="Body"/>
        <w:spacing w:after="0" w:line="240" w:lineRule="auto"/>
        <w:rPr>
          <w:sz w:val="18"/>
          <w:szCs w:val="18"/>
        </w:rPr>
      </w:pPr>
      <w:r>
        <w:rPr>
          <w:b/>
          <w:bCs/>
          <w:sz w:val="18"/>
          <w:szCs w:val="18"/>
        </w:rPr>
        <w:t>NHS WALES SHARED SERVICES PARTNERSHIP</w:t>
      </w:r>
      <w:r w:rsidR="009D2C08">
        <w:rPr>
          <w:sz w:val="18"/>
          <w:szCs w:val="18"/>
        </w:rPr>
        <w:tab/>
      </w:r>
      <w:r w:rsidR="009D2C08">
        <w:rPr>
          <w:sz w:val="18"/>
          <w:szCs w:val="18"/>
        </w:rPr>
        <w:tab/>
      </w:r>
      <w:r w:rsidR="009D2C08">
        <w:rPr>
          <w:sz w:val="18"/>
          <w:szCs w:val="18"/>
        </w:rPr>
        <w:tab/>
      </w:r>
      <w:r w:rsidR="009D2C08">
        <w:rPr>
          <w:sz w:val="18"/>
          <w:szCs w:val="18"/>
        </w:rPr>
        <w:tab/>
      </w:r>
      <w:r w:rsidR="009D2C08">
        <w:rPr>
          <w:sz w:val="18"/>
          <w:szCs w:val="18"/>
        </w:rPr>
        <w:tab/>
      </w:r>
      <w:r w:rsidR="009D2C08">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9D2C08">
        <w:rPr>
          <w:sz w:val="18"/>
          <w:szCs w:val="18"/>
        </w:rPr>
        <w:t>…………………………………………….</w:t>
      </w:r>
    </w:p>
    <w:p w14:paraId="29B21BAD" w14:textId="77777777" w:rsidR="009D2C08" w:rsidRPr="00621DE5" w:rsidRDefault="009D2C08" w:rsidP="009D2C08">
      <w:pPr>
        <w:pStyle w:val="Body"/>
        <w:jc w:val="right"/>
        <w:rPr>
          <w:sz w:val="18"/>
          <w:szCs w:val="18"/>
        </w:rPr>
      </w:pPr>
      <w:r w:rsidRPr="00621DE5">
        <w:rPr>
          <w:sz w:val="18"/>
          <w:szCs w:val="18"/>
        </w:rPr>
        <w:t>Signature of director/officer</w:t>
      </w:r>
    </w:p>
    <w:p w14:paraId="30DC7AA4" w14:textId="77777777" w:rsidR="009D2C08" w:rsidRPr="00621DE5" w:rsidRDefault="009D2C08" w:rsidP="009D2C08">
      <w:pPr>
        <w:pStyle w:val="Body"/>
        <w:spacing w:after="0" w:line="240" w:lineRule="auto"/>
        <w:rPr>
          <w:sz w:val="18"/>
          <w:szCs w:val="18"/>
        </w:rPr>
      </w:pPr>
      <w:r w:rsidRPr="00621DE5">
        <w:rPr>
          <w:sz w:val="18"/>
          <w:szCs w:val="18"/>
        </w:rPr>
        <w:t>Signed by</w:t>
      </w:r>
      <w:r w:rsidRPr="00621DE5">
        <w:rPr>
          <w:sz w:val="18"/>
          <w:szCs w:val="18"/>
        </w:rPr>
        <w:tab/>
      </w:r>
      <w:r w:rsidRPr="00621DE5">
        <w:rPr>
          <w:sz w:val="18"/>
          <w:szCs w:val="18"/>
        </w:rPr>
        <w:tab/>
      </w:r>
      <w:r w:rsidRPr="00621DE5">
        <w:rPr>
          <w:sz w:val="18"/>
          <w:szCs w:val="18"/>
        </w:rPr>
        <w:tab/>
      </w:r>
    </w:p>
    <w:p w14:paraId="1559A14D" w14:textId="77777777" w:rsidR="009D2C08" w:rsidRPr="00621DE5" w:rsidRDefault="009D2C08" w:rsidP="009D2C08">
      <w:pPr>
        <w:pStyle w:val="Body"/>
        <w:spacing w:after="0" w:line="240" w:lineRule="auto"/>
        <w:rPr>
          <w:sz w:val="18"/>
          <w:szCs w:val="18"/>
        </w:rPr>
      </w:pPr>
      <w:r>
        <w:rPr>
          <w:sz w:val="18"/>
          <w:szCs w:val="18"/>
        </w:rPr>
        <w:t>[NAME OF DIRECTOR/OFFICER]</w:t>
      </w:r>
      <w:r>
        <w:rPr>
          <w:sz w:val="18"/>
          <w:szCs w:val="18"/>
        </w:rPr>
        <w:tab/>
      </w:r>
    </w:p>
    <w:p w14:paraId="2A8DB189" w14:textId="77777777" w:rsidR="009D2C08" w:rsidRPr="00621DE5" w:rsidRDefault="009D2C08" w:rsidP="009D2C08">
      <w:pPr>
        <w:pStyle w:val="Body"/>
        <w:spacing w:after="0" w:line="240" w:lineRule="auto"/>
        <w:rPr>
          <w:sz w:val="18"/>
          <w:szCs w:val="18"/>
        </w:rPr>
      </w:pPr>
      <w:r w:rsidRPr="00621DE5">
        <w:rPr>
          <w:sz w:val="18"/>
          <w:szCs w:val="18"/>
        </w:rPr>
        <w:t>for and on behalf of</w:t>
      </w:r>
      <w:r w:rsidRPr="00621DE5">
        <w:rPr>
          <w:sz w:val="18"/>
          <w:szCs w:val="18"/>
        </w:rPr>
        <w:tab/>
      </w:r>
      <w:r w:rsidRPr="00621DE5">
        <w:rPr>
          <w:sz w:val="18"/>
          <w:szCs w:val="18"/>
        </w:rPr>
        <w:tab/>
      </w:r>
    </w:p>
    <w:p w14:paraId="18E08ED7" w14:textId="77777777" w:rsidR="009D2C08" w:rsidRPr="00621DE5" w:rsidRDefault="009D2C08" w:rsidP="009D2C08">
      <w:pPr>
        <w:pStyle w:val="Body"/>
        <w:spacing w:after="0" w:line="240" w:lineRule="auto"/>
        <w:rPr>
          <w:sz w:val="18"/>
          <w:szCs w:val="18"/>
        </w:rPr>
      </w:pPr>
      <w:r w:rsidRPr="00621DE5">
        <w:rPr>
          <w:b/>
          <w:bCs/>
          <w:sz w:val="18"/>
          <w:szCs w:val="18"/>
        </w:rPr>
        <w:t>[NAME OF SUPPLIER]</w:t>
      </w:r>
      <w:r>
        <w:rPr>
          <w:sz w:val="18"/>
          <w:szCs w:val="18"/>
        </w:rPr>
        <w:tab/>
      </w:r>
      <w:r>
        <w:rPr>
          <w:sz w:val="18"/>
          <w:szCs w:val="18"/>
        </w:rPr>
        <w:tab/>
      </w:r>
      <w:r>
        <w:rPr>
          <w:sz w:val="18"/>
          <w:szCs w:val="18"/>
        </w:rPr>
        <w:tab/>
      </w:r>
      <w:r>
        <w:rPr>
          <w:sz w:val="18"/>
          <w:szCs w:val="18"/>
        </w:rPr>
        <w:tab/>
      </w:r>
      <w:r>
        <w:rPr>
          <w:sz w:val="18"/>
          <w:szCs w:val="18"/>
        </w:rPr>
        <w:tab/>
      </w:r>
      <w:r>
        <w:rPr>
          <w:sz w:val="18"/>
          <w:szCs w:val="18"/>
        </w:rPr>
        <w:tab/>
        <w:t>…………………………………………….</w:t>
      </w:r>
    </w:p>
    <w:p w14:paraId="79D49F2D" w14:textId="77777777" w:rsidR="009D2C08" w:rsidRPr="00621DE5" w:rsidRDefault="009D2C08" w:rsidP="009D2C08">
      <w:pPr>
        <w:pStyle w:val="Body"/>
        <w:jc w:val="right"/>
        <w:rPr>
          <w:sz w:val="18"/>
          <w:szCs w:val="18"/>
        </w:rPr>
      </w:pPr>
      <w:r w:rsidRPr="00621DE5">
        <w:rPr>
          <w:sz w:val="18"/>
          <w:szCs w:val="18"/>
        </w:rPr>
        <w:t>Signature of director/officer</w:t>
      </w:r>
    </w:p>
    <w:p w14:paraId="6CEB6FB7" w14:textId="77777777" w:rsidR="009D2C08" w:rsidRPr="00136BE1" w:rsidRDefault="009D2C08" w:rsidP="009D2C08">
      <w:pPr>
        <w:pStyle w:val="Body"/>
        <w:spacing w:line="240" w:lineRule="auto"/>
        <w:rPr>
          <w:sz w:val="18"/>
          <w:szCs w:val="18"/>
        </w:rPr>
        <w:sectPr w:rsidR="009D2C08" w:rsidRPr="00136BE1" w:rsidSect="000F07BD">
          <w:headerReference w:type="even" r:id="rId12"/>
          <w:footerReference w:type="even" r:id="rId13"/>
          <w:headerReference w:type="first" r:id="rId14"/>
          <w:pgSz w:w="11907" w:h="16839" w:code="9"/>
          <w:pgMar w:top="1417" w:right="1417" w:bottom="1417" w:left="1417" w:header="709" w:footer="771" w:gutter="0"/>
          <w:paperSrc w:first="7" w:other="7"/>
          <w:cols w:space="720"/>
          <w:formProt w:val="0"/>
          <w:docGrid w:linePitch="326"/>
        </w:sectPr>
      </w:pPr>
    </w:p>
    <w:p w14:paraId="290AE486" w14:textId="03C8C64E" w:rsidR="00041DB5" w:rsidRDefault="00954D5F" w:rsidP="00FA0CE7">
      <w:pPr>
        <w:pStyle w:val="Schedule"/>
        <w:numPr>
          <w:ilvl w:val="0"/>
          <w:numId w:val="0"/>
        </w:numPr>
      </w:pPr>
      <w:bookmarkStart w:id="26" w:name="_Ref385338852"/>
      <w:bookmarkStart w:id="27" w:name="_Ref385338853"/>
      <w:r w:rsidRPr="001D6791">
        <w:lastRenderedPageBreak/>
        <w:t>SCHEDULE</w:t>
      </w:r>
      <w:bookmarkEnd w:id="26"/>
      <w:r w:rsidRPr="001D6791">
        <w:t xml:space="preserve"> </w:t>
      </w:r>
      <w:bookmarkStart w:id="28" w:name="_NN123"/>
      <w:bookmarkEnd w:id="27"/>
      <w:bookmarkEnd w:id="28"/>
      <w:r w:rsidR="00041DB5">
        <w:t>1</w:t>
      </w:r>
    </w:p>
    <w:p w14:paraId="5FE94A10" w14:textId="026FC48A" w:rsidR="00041DB5" w:rsidRDefault="00041DB5" w:rsidP="00041DB5">
      <w:pPr>
        <w:pStyle w:val="Schedule"/>
        <w:numPr>
          <w:ilvl w:val="0"/>
          <w:numId w:val="0"/>
        </w:numPr>
        <w:jc w:val="left"/>
      </w:pPr>
    </w:p>
    <w:p w14:paraId="74E61777" w14:textId="77777777" w:rsidR="007B4A98" w:rsidRPr="00C33A71" w:rsidRDefault="007B4A98" w:rsidP="007B4A98">
      <w:pPr>
        <w:spacing w:before="240" w:after="200"/>
        <w:rPr>
          <w:rFonts w:ascii="Calibri" w:eastAsia="Calibri" w:hAnsi="Calibri" w:cs="Calibri"/>
          <w:sz w:val="22"/>
        </w:rPr>
      </w:pPr>
      <w:r>
        <w:t>NHS Wales Local Health Boards and Trusts:</w:t>
      </w:r>
    </w:p>
    <w:p w14:paraId="3A1F2232" w14:textId="77777777" w:rsidR="007B4A98" w:rsidRDefault="007B4A98" w:rsidP="007B4A98">
      <w:pPr>
        <w:numPr>
          <w:ilvl w:val="0"/>
          <w:numId w:val="31"/>
        </w:numPr>
        <w:spacing w:before="240" w:after="200"/>
      </w:pPr>
      <w:r>
        <w:t>Aneurin Bevan University Health Board</w:t>
      </w:r>
    </w:p>
    <w:p w14:paraId="576FBCA4" w14:textId="32E1DC52" w:rsidR="007B4A98" w:rsidRDefault="007B4A98" w:rsidP="007B4A98">
      <w:pPr>
        <w:numPr>
          <w:ilvl w:val="0"/>
          <w:numId w:val="31"/>
        </w:numPr>
        <w:spacing w:before="240" w:after="200"/>
      </w:pPr>
      <w:r>
        <w:t>Cwm Taf</w:t>
      </w:r>
      <w:r w:rsidR="004D7CF8">
        <w:t xml:space="preserve"> Mor</w:t>
      </w:r>
      <w:r w:rsidR="003170AD">
        <w:t>gannwg</w:t>
      </w:r>
      <w:r>
        <w:t xml:space="preserve"> University Health Board</w:t>
      </w:r>
    </w:p>
    <w:p w14:paraId="74A4CFAB" w14:textId="77777777" w:rsidR="007B4A98" w:rsidRDefault="007B4A98" w:rsidP="007B4A98">
      <w:pPr>
        <w:numPr>
          <w:ilvl w:val="0"/>
          <w:numId w:val="31"/>
        </w:numPr>
        <w:spacing w:before="240" w:after="200"/>
      </w:pPr>
      <w:r>
        <w:t xml:space="preserve">Cardiff &amp; Vale University Health Board </w:t>
      </w:r>
    </w:p>
    <w:p w14:paraId="71BFC921" w14:textId="77777777" w:rsidR="007B4A98" w:rsidRDefault="007B4A98" w:rsidP="007B4A98">
      <w:pPr>
        <w:numPr>
          <w:ilvl w:val="0"/>
          <w:numId w:val="31"/>
        </w:numPr>
        <w:spacing w:before="240" w:after="200"/>
      </w:pPr>
      <w:r>
        <w:t>Velindre NHS Trust</w:t>
      </w:r>
    </w:p>
    <w:p w14:paraId="6593FA7C" w14:textId="77777777" w:rsidR="007B4A98" w:rsidRDefault="007B4A98" w:rsidP="007B4A98">
      <w:pPr>
        <w:numPr>
          <w:ilvl w:val="0"/>
          <w:numId w:val="31"/>
        </w:numPr>
        <w:spacing w:before="240" w:after="200"/>
      </w:pPr>
      <w:r>
        <w:t>Swansea Bay University Health Board</w:t>
      </w:r>
    </w:p>
    <w:p w14:paraId="78FD5EDB" w14:textId="77777777" w:rsidR="007B4A98" w:rsidRDefault="007B4A98" w:rsidP="007B4A98">
      <w:pPr>
        <w:numPr>
          <w:ilvl w:val="0"/>
          <w:numId w:val="31"/>
        </w:numPr>
        <w:spacing w:before="240" w:after="200"/>
      </w:pPr>
      <w:r>
        <w:t xml:space="preserve">Hywel Dda University Health Board </w:t>
      </w:r>
    </w:p>
    <w:p w14:paraId="2B2CE268" w14:textId="77777777" w:rsidR="007B4A98" w:rsidRDefault="007B4A98" w:rsidP="007B4A98">
      <w:pPr>
        <w:numPr>
          <w:ilvl w:val="0"/>
          <w:numId w:val="31"/>
        </w:numPr>
        <w:spacing w:before="240" w:after="200"/>
      </w:pPr>
      <w:r>
        <w:t>Public Health Wales NHS Trust</w:t>
      </w:r>
    </w:p>
    <w:p w14:paraId="73F68A84" w14:textId="77777777" w:rsidR="007B4A98" w:rsidRDefault="007B4A98" w:rsidP="007B4A98">
      <w:pPr>
        <w:numPr>
          <w:ilvl w:val="0"/>
          <w:numId w:val="31"/>
        </w:numPr>
        <w:spacing w:before="240" w:after="200"/>
      </w:pPr>
      <w:r>
        <w:t>Betsi Cadwaladr University Health Board;</w:t>
      </w:r>
    </w:p>
    <w:p w14:paraId="542CE8E1" w14:textId="77777777" w:rsidR="007B4A98" w:rsidRDefault="007B4A98" w:rsidP="007B4A98">
      <w:pPr>
        <w:numPr>
          <w:ilvl w:val="0"/>
          <w:numId w:val="31"/>
        </w:numPr>
        <w:spacing w:before="240" w:after="200"/>
      </w:pPr>
      <w:r>
        <w:t>Powys Health Board;</w:t>
      </w:r>
    </w:p>
    <w:p w14:paraId="59EEF48D" w14:textId="77777777" w:rsidR="007B4A98" w:rsidRDefault="007B4A98" w:rsidP="007B4A98">
      <w:pPr>
        <w:numPr>
          <w:ilvl w:val="0"/>
          <w:numId w:val="31"/>
        </w:numPr>
        <w:spacing w:before="240" w:after="200"/>
      </w:pPr>
      <w:r>
        <w:t xml:space="preserve">Welsh Ambulance Trust; and </w:t>
      </w:r>
    </w:p>
    <w:p w14:paraId="3F28A5E1" w14:textId="77777777" w:rsidR="007B4A98" w:rsidRDefault="007B4A98" w:rsidP="007B4A98">
      <w:pPr>
        <w:numPr>
          <w:ilvl w:val="0"/>
          <w:numId w:val="31"/>
        </w:numPr>
        <w:spacing w:before="240" w:after="200"/>
      </w:pPr>
      <w:r>
        <w:t>their successors in the exercise of their function.</w:t>
      </w:r>
    </w:p>
    <w:p w14:paraId="14D3826E" w14:textId="0639833A" w:rsidR="00F76F46" w:rsidRPr="00F76F46" w:rsidRDefault="00F76F46" w:rsidP="00041DB5">
      <w:pPr>
        <w:pStyle w:val="Schedule"/>
        <w:numPr>
          <w:ilvl w:val="0"/>
          <w:numId w:val="0"/>
        </w:numPr>
        <w:jc w:val="left"/>
        <w:rPr>
          <w:b w:val="0"/>
          <w:bCs/>
          <w:sz w:val="18"/>
          <w:szCs w:val="18"/>
        </w:rPr>
      </w:pPr>
    </w:p>
    <w:p w14:paraId="1F29AEC0" w14:textId="76718BD3" w:rsidR="00954D5F" w:rsidRPr="001D6791" w:rsidRDefault="00954D5F" w:rsidP="00041DB5">
      <w:pPr>
        <w:pStyle w:val="Schedule"/>
        <w:numPr>
          <w:ilvl w:val="0"/>
          <w:numId w:val="0"/>
        </w:numPr>
        <w:jc w:val="left"/>
      </w:pPr>
      <w:r>
        <w:fldChar w:fldCharType="begin"/>
      </w:r>
      <w:r>
        <w:instrText xml:space="preserve"> TC </w:instrText>
      </w:r>
      <w:bookmarkStart w:id="29" w:name="_Toc391308309"/>
      <w:bookmarkStart w:id="30" w:name="_Toc391308320"/>
      <w:bookmarkStart w:id="31" w:name="_Toc402522869"/>
      <w:bookmarkStart w:id="32" w:name="_Toc402523093"/>
      <w:bookmarkStart w:id="33" w:name="_Toc402523162"/>
      <w:r>
        <w:instrText>Schedules</w:instrText>
      </w:r>
      <w:bookmarkEnd w:id="29"/>
      <w:bookmarkEnd w:id="30"/>
      <w:bookmarkEnd w:id="31"/>
      <w:bookmarkEnd w:id="32"/>
      <w:bookmarkEnd w:id="33"/>
      <w:r>
        <w:instrText xml:space="preserve"> \l 4 \n </w:instrText>
      </w:r>
      <w:r>
        <w:fldChar w:fldCharType="end"/>
      </w:r>
    </w:p>
    <w:p w14:paraId="1D21CB8D" w14:textId="39C317B1" w:rsidR="00954D5F" w:rsidRPr="00836D42" w:rsidRDefault="00954D5F" w:rsidP="00954D5F">
      <w:pPr>
        <w:pStyle w:val="ScheduleTitle"/>
        <w:rPr>
          <w:rStyle w:val="Level2asHeadingtext"/>
          <w:b/>
          <w:bCs/>
        </w:rPr>
      </w:pPr>
      <w:r>
        <w:rPr>
          <w:rStyle w:val="Level2asHeadingtext"/>
          <w:b/>
          <w:bCs/>
        </w:rPr>
        <w:fldChar w:fldCharType="begin"/>
      </w:r>
      <w:r>
        <w:rPr>
          <w:rStyle w:val="Level2asHeadingtext"/>
          <w:bCs/>
        </w:rPr>
        <w:instrText xml:space="preserve"> TC "</w:instrText>
      </w:r>
      <w:r>
        <w:rPr>
          <w:rStyle w:val="Level2asHeadingtext"/>
          <w:b/>
          <w:bCs/>
        </w:rPr>
        <w:fldChar w:fldCharType="begin"/>
      </w:r>
      <w:r>
        <w:rPr>
          <w:rStyle w:val="Level2asHeadingtext"/>
          <w:bCs/>
        </w:rPr>
        <w:instrText xml:space="preserve"> REF _NN123\r \h </w:instrText>
      </w:r>
      <w:r>
        <w:rPr>
          <w:rStyle w:val="Level2asHeadingtext"/>
          <w:b/>
          <w:bCs/>
        </w:rPr>
      </w:r>
      <w:r>
        <w:rPr>
          <w:rStyle w:val="Level2asHeadingtext"/>
          <w:b/>
          <w:bCs/>
        </w:rPr>
        <w:fldChar w:fldCharType="separate"/>
      </w:r>
      <w:bookmarkStart w:id="34" w:name="_Toc402523163"/>
      <w:r w:rsidR="00207344">
        <w:rPr>
          <w:rStyle w:val="Level2asHeadingtext"/>
          <w:bCs/>
        </w:rPr>
        <w:instrText>0</w:instrText>
      </w:r>
      <w:r>
        <w:rPr>
          <w:rStyle w:val="Level2asHeadingtext"/>
          <w:b/>
          <w:bCs/>
        </w:rPr>
        <w:fldChar w:fldCharType="end"/>
      </w:r>
      <w:r>
        <w:rPr>
          <w:rStyle w:val="Level2asHeadingtext"/>
          <w:bCs/>
        </w:rPr>
        <w:tab/>
        <w:instrText>Contracts</w:instrText>
      </w:r>
      <w:bookmarkEnd w:id="34"/>
      <w:r>
        <w:rPr>
          <w:rStyle w:val="Level2asHeadingtext"/>
          <w:bCs/>
        </w:rPr>
        <w:instrText xml:space="preserve">" \l 3 </w:instrText>
      </w:r>
      <w:r>
        <w:rPr>
          <w:rStyle w:val="Level2asHeadingtext"/>
          <w:b/>
          <w:bCs/>
        </w:rPr>
        <w:fldChar w:fldCharType="end"/>
      </w:r>
    </w:p>
    <w:p w14:paraId="348AA4DC" w14:textId="77777777" w:rsidR="00954D5F" w:rsidRDefault="00954D5F" w:rsidP="00954D5F">
      <w:pPr>
        <w:pStyle w:val="Body"/>
      </w:pPr>
    </w:p>
    <w:p w14:paraId="45E34E15" w14:textId="77777777" w:rsidR="00954D5F" w:rsidRDefault="00954D5F" w:rsidP="00954D5F">
      <w:pPr>
        <w:pStyle w:val="Body"/>
        <w:sectPr w:rsidR="00954D5F" w:rsidSect="00954D5F">
          <w:headerReference w:type="first" r:id="rId15"/>
          <w:pgSz w:w="11907" w:h="16839" w:code="9"/>
          <w:pgMar w:top="1417" w:right="1417" w:bottom="1417" w:left="1417" w:header="567" w:footer="283" w:gutter="0"/>
          <w:paperSrc w:first="7" w:other="7"/>
          <w:cols w:space="720"/>
          <w:formProt w:val="0"/>
          <w:docGrid w:linePitch="326"/>
        </w:sectPr>
      </w:pPr>
    </w:p>
    <w:p w14:paraId="3C376461" w14:textId="21DA77F1" w:rsidR="00954D5F" w:rsidRPr="001D6791" w:rsidRDefault="00954D5F" w:rsidP="00FA0CE7">
      <w:pPr>
        <w:pStyle w:val="Schedule"/>
        <w:numPr>
          <w:ilvl w:val="0"/>
          <w:numId w:val="0"/>
        </w:numPr>
      </w:pPr>
      <w:bookmarkStart w:id="36" w:name="_Ref385338696"/>
      <w:bookmarkStart w:id="37" w:name="_Ref385338697"/>
      <w:r w:rsidRPr="001D6791">
        <w:lastRenderedPageBreak/>
        <w:t>SCHEDULE</w:t>
      </w:r>
      <w:bookmarkEnd w:id="36"/>
      <w:r w:rsidRPr="001D6791">
        <w:t xml:space="preserve"> </w:t>
      </w:r>
      <w:bookmarkStart w:id="38" w:name="_NN124"/>
      <w:bookmarkEnd w:id="37"/>
      <w:bookmarkEnd w:id="38"/>
      <w:r w:rsidR="00CF6DD7">
        <w:t>2</w:t>
      </w:r>
    </w:p>
    <w:p w14:paraId="3412B488" w14:textId="43F892E4" w:rsidR="009D2C08" w:rsidRPr="00BA5B24" w:rsidRDefault="00BA5B24" w:rsidP="009D2C08">
      <w:pPr>
        <w:jc w:val="center"/>
        <w:rPr>
          <w:b/>
        </w:rPr>
      </w:pPr>
      <w:r>
        <w:rPr>
          <w:b/>
        </w:rPr>
        <w:t>NHS Wales Shared Services Partnership: Priority Supplier Programme</w:t>
      </w:r>
    </w:p>
    <w:p w14:paraId="4CA49056" w14:textId="77777777" w:rsidR="009D2C08" w:rsidRDefault="009D2C08" w:rsidP="00954D5F"/>
    <w:p w14:paraId="6041FF4B" w14:textId="77777777" w:rsidR="009D2C08" w:rsidRDefault="009D2C08" w:rsidP="00954D5F"/>
    <w:p w14:paraId="5EEBC818" w14:textId="4A68B759" w:rsidR="00954D5F" w:rsidRDefault="00954D5F" w:rsidP="001C7D61">
      <w:pPr>
        <w:ind w:left="720"/>
        <w:rPr>
          <w:b/>
        </w:rPr>
      </w:pPr>
      <w:r>
        <w:rPr>
          <w:b/>
        </w:rPr>
        <w:t xml:space="preserve">Rebates which the </w:t>
      </w:r>
      <w:r w:rsidR="00CD16FC">
        <w:rPr>
          <w:b/>
        </w:rPr>
        <w:t>C</w:t>
      </w:r>
      <w:r w:rsidR="001C7D61">
        <w:rPr>
          <w:b/>
        </w:rPr>
        <w:t>lient</w:t>
      </w:r>
      <w:r>
        <w:rPr>
          <w:b/>
        </w:rPr>
        <w:t xml:space="preserve"> may deduct and retain – standard goods and services contracts </w:t>
      </w:r>
    </w:p>
    <w:p w14:paraId="1668377C" w14:textId="77777777" w:rsidR="00954D5F" w:rsidRDefault="00954D5F" w:rsidP="00954D5F"/>
    <w:tbl>
      <w:tblPr>
        <w:tblW w:w="9986" w:type="dxa"/>
        <w:tblInd w:w="108" w:type="dxa"/>
        <w:tblLayout w:type="fixed"/>
        <w:tblLook w:val="0000" w:firstRow="0" w:lastRow="0" w:firstColumn="0" w:lastColumn="0" w:noHBand="0" w:noVBand="0"/>
      </w:tblPr>
      <w:tblGrid>
        <w:gridCol w:w="2694"/>
        <w:gridCol w:w="1458"/>
        <w:gridCol w:w="1458"/>
        <w:gridCol w:w="1459"/>
        <w:gridCol w:w="1458"/>
        <w:gridCol w:w="1459"/>
      </w:tblGrid>
      <w:tr w:rsidR="00CF6DD7" w:rsidRPr="00CF6DD7" w14:paraId="12790709" w14:textId="77777777" w:rsidTr="00320CC0">
        <w:trPr>
          <w:cantSplit/>
          <w:trHeight w:val="1160"/>
        </w:trPr>
        <w:tc>
          <w:tcPr>
            <w:tcW w:w="2694" w:type="dxa"/>
            <w:vMerge w:val="restart"/>
            <w:tcBorders>
              <w:top w:val="single" w:sz="6" w:space="0" w:color="auto"/>
              <w:left w:val="single" w:sz="6" w:space="0" w:color="auto"/>
              <w:right w:val="single" w:sz="6" w:space="0" w:color="auto"/>
            </w:tcBorders>
            <w:shd w:val="clear" w:color="auto" w:fill="FFFFFF"/>
          </w:tcPr>
          <w:p w14:paraId="1EEBB1AA" w14:textId="77777777" w:rsidR="00CF6DD7" w:rsidRPr="00CF6DD7" w:rsidRDefault="00CF6DD7" w:rsidP="00CF6DD7">
            <w:pPr>
              <w:rPr>
                <w:b/>
              </w:rPr>
            </w:pPr>
            <w:r w:rsidRPr="00CF6DD7">
              <w:rPr>
                <w:b/>
                <w:bCs/>
                <w:szCs w:val="18"/>
              </w:rPr>
              <w:t>Number of days elapsed between the Calculation Trigger Date and the Invoice Payment Date</w:t>
            </w:r>
          </w:p>
        </w:tc>
        <w:tc>
          <w:tcPr>
            <w:tcW w:w="7292" w:type="dxa"/>
            <w:gridSpan w:val="5"/>
            <w:tcBorders>
              <w:top w:val="single" w:sz="6" w:space="0" w:color="auto"/>
              <w:left w:val="single" w:sz="6" w:space="0" w:color="auto"/>
              <w:bottom w:val="single" w:sz="18" w:space="0" w:color="auto"/>
              <w:right w:val="single" w:sz="6" w:space="0" w:color="auto"/>
            </w:tcBorders>
            <w:shd w:val="clear" w:color="auto" w:fill="FFFFFF"/>
          </w:tcPr>
          <w:p w14:paraId="530B94E8" w14:textId="77777777" w:rsidR="00CF6DD7" w:rsidRPr="00CF6DD7" w:rsidRDefault="00CF6DD7" w:rsidP="00CF6DD7">
            <w:pPr>
              <w:jc w:val="both"/>
              <w:rPr>
                <w:b/>
                <w:bCs/>
                <w:szCs w:val="18"/>
              </w:rPr>
            </w:pPr>
            <w:r w:rsidRPr="00CF6DD7">
              <w:rPr>
                <w:b/>
                <w:bCs/>
                <w:szCs w:val="18"/>
              </w:rPr>
              <w:t xml:space="preserve">% of the amount owed that may be deducted and retained by the Client as the Rebate </w:t>
            </w:r>
          </w:p>
          <w:p w14:paraId="7E5C736D" w14:textId="77777777" w:rsidR="00CF6DD7" w:rsidRPr="00CF6DD7" w:rsidRDefault="00CF6DD7" w:rsidP="00CF6DD7">
            <w:pPr>
              <w:jc w:val="both"/>
              <w:rPr>
                <w:b/>
                <w:bCs/>
                <w:szCs w:val="18"/>
              </w:rPr>
            </w:pPr>
          </w:p>
          <w:p w14:paraId="3BC5130F" w14:textId="77777777" w:rsidR="00CF6DD7" w:rsidRPr="00CF6DD7" w:rsidRDefault="00CF6DD7" w:rsidP="00CF6DD7">
            <w:pPr>
              <w:jc w:val="both"/>
              <w:rPr>
                <w:b/>
              </w:rPr>
            </w:pPr>
            <w:r w:rsidRPr="00CF6DD7">
              <w:rPr>
                <w:b/>
                <w:bCs/>
                <w:szCs w:val="18"/>
              </w:rPr>
              <w:t xml:space="preserve">Rebate offered by Supplier: </w:t>
            </w:r>
            <w:r w:rsidRPr="00CF6DD7">
              <w:rPr>
                <w:b/>
                <w:bCs/>
                <w:szCs w:val="18"/>
                <w:highlight w:val="yellow"/>
              </w:rPr>
              <w:t>[delete columns below to leave rebate profile offered by supplier]</w:t>
            </w:r>
          </w:p>
        </w:tc>
      </w:tr>
      <w:tr w:rsidR="00CF6DD7" w:rsidRPr="00CF6DD7" w14:paraId="1776D48F" w14:textId="77777777" w:rsidTr="00320CC0">
        <w:trPr>
          <w:cantSplit/>
          <w:trHeight w:val="291"/>
        </w:trPr>
        <w:tc>
          <w:tcPr>
            <w:tcW w:w="2694" w:type="dxa"/>
            <w:vMerge/>
            <w:tcBorders>
              <w:left w:val="single" w:sz="6" w:space="0" w:color="auto"/>
              <w:bottom w:val="single" w:sz="6" w:space="0" w:color="auto"/>
              <w:right w:val="single" w:sz="18" w:space="0" w:color="auto"/>
            </w:tcBorders>
            <w:shd w:val="clear" w:color="auto" w:fill="FFFFFF"/>
          </w:tcPr>
          <w:p w14:paraId="480F9CEA" w14:textId="77777777" w:rsidR="00CF6DD7" w:rsidRPr="00CF6DD7" w:rsidRDefault="00CF6DD7" w:rsidP="00CF6DD7">
            <w:pPr>
              <w:jc w:val="both"/>
              <w:rPr>
                <w:rFonts w:ascii="Calibri" w:hAnsi="Calibri"/>
                <w:b/>
                <w:sz w:val="22"/>
              </w:rPr>
            </w:pPr>
          </w:p>
        </w:tc>
        <w:tc>
          <w:tcPr>
            <w:tcW w:w="1458" w:type="dxa"/>
            <w:tcBorders>
              <w:top w:val="single" w:sz="18" w:space="0" w:color="auto"/>
              <w:left w:val="single" w:sz="18" w:space="0" w:color="auto"/>
              <w:bottom w:val="single" w:sz="18" w:space="0" w:color="auto"/>
              <w:right w:val="single" w:sz="4" w:space="0" w:color="auto"/>
            </w:tcBorders>
            <w:shd w:val="clear" w:color="auto" w:fill="FFFFFF"/>
          </w:tcPr>
          <w:p w14:paraId="1A03A323" w14:textId="77777777" w:rsidR="00CF6DD7" w:rsidRPr="00CF6DD7" w:rsidRDefault="00CF6DD7" w:rsidP="00CF6DD7">
            <w:pPr>
              <w:jc w:val="center"/>
              <w:rPr>
                <w:rFonts w:ascii="Calibri" w:hAnsi="Calibri"/>
                <w:b/>
                <w:sz w:val="22"/>
                <w:highlight w:val="yellow"/>
              </w:rPr>
            </w:pPr>
            <w:r w:rsidRPr="00CF6DD7">
              <w:rPr>
                <w:rFonts w:ascii="Calibri" w:hAnsi="Calibri"/>
                <w:b/>
                <w:sz w:val="22"/>
                <w:highlight w:val="yellow"/>
              </w:rPr>
              <w:t>0.50%</w:t>
            </w:r>
          </w:p>
        </w:tc>
        <w:tc>
          <w:tcPr>
            <w:tcW w:w="1458" w:type="dxa"/>
            <w:tcBorders>
              <w:top w:val="single" w:sz="18" w:space="0" w:color="auto"/>
              <w:left w:val="single" w:sz="4" w:space="0" w:color="auto"/>
              <w:bottom w:val="single" w:sz="18" w:space="0" w:color="auto"/>
              <w:right w:val="single" w:sz="4" w:space="0" w:color="auto"/>
            </w:tcBorders>
            <w:shd w:val="clear" w:color="auto" w:fill="FFFFFF"/>
          </w:tcPr>
          <w:p w14:paraId="18963F4C" w14:textId="77777777" w:rsidR="00CF6DD7" w:rsidRPr="00CF6DD7" w:rsidRDefault="00CF6DD7" w:rsidP="00CF6DD7">
            <w:pPr>
              <w:jc w:val="center"/>
              <w:rPr>
                <w:rFonts w:ascii="Calibri" w:hAnsi="Calibri"/>
                <w:b/>
                <w:sz w:val="22"/>
                <w:highlight w:val="yellow"/>
              </w:rPr>
            </w:pPr>
            <w:r w:rsidRPr="00CF6DD7">
              <w:rPr>
                <w:rFonts w:ascii="Calibri" w:hAnsi="Calibri"/>
                <w:b/>
                <w:sz w:val="22"/>
                <w:highlight w:val="yellow"/>
              </w:rPr>
              <w:t>1.00%</w:t>
            </w:r>
          </w:p>
        </w:tc>
        <w:tc>
          <w:tcPr>
            <w:tcW w:w="1459" w:type="dxa"/>
            <w:tcBorders>
              <w:top w:val="single" w:sz="18" w:space="0" w:color="auto"/>
              <w:left w:val="single" w:sz="4" w:space="0" w:color="auto"/>
              <w:bottom w:val="single" w:sz="18" w:space="0" w:color="auto"/>
              <w:right w:val="single" w:sz="4" w:space="0" w:color="auto"/>
            </w:tcBorders>
            <w:shd w:val="clear" w:color="auto" w:fill="FFFFFF"/>
          </w:tcPr>
          <w:p w14:paraId="57070852" w14:textId="77777777" w:rsidR="00CF6DD7" w:rsidRPr="00CF6DD7" w:rsidRDefault="00CF6DD7" w:rsidP="00CF6DD7">
            <w:pPr>
              <w:jc w:val="center"/>
              <w:rPr>
                <w:rFonts w:ascii="Calibri" w:hAnsi="Calibri"/>
                <w:b/>
                <w:sz w:val="22"/>
                <w:highlight w:val="yellow"/>
              </w:rPr>
            </w:pPr>
            <w:r w:rsidRPr="00CF6DD7">
              <w:rPr>
                <w:rFonts w:ascii="Calibri" w:hAnsi="Calibri"/>
                <w:b/>
                <w:sz w:val="22"/>
                <w:highlight w:val="yellow"/>
              </w:rPr>
              <w:t>1.25%</w:t>
            </w:r>
          </w:p>
        </w:tc>
        <w:tc>
          <w:tcPr>
            <w:tcW w:w="1458" w:type="dxa"/>
            <w:tcBorders>
              <w:top w:val="single" w:sz="18" w:space="0" w:color="auto"/>
              <w:left w:val="single" w:sz="4" w:space="0" w:color="auto"/>
              <w:bottom w:val="single" w:sz="18" w:space="0" w:color="auto"/>
              <w:right w:val="single" w:sz="4" w:space="0" w:color="auto"/>
            </w:tcBorders>
            <w:shd w:val="clear" w:color="auto" w:fill="FFFFFF"/>
          </w:tcPr>
          <w:p w14:paraId="43D71718" w14:textId="77777777" w:rsidR="00CF6DD7" w:rsidRPr="00CF6DD7" w:rsidRDefault="00CF6DD7" w:rsidP="00CF6DD7">
            <w:pPr>
              <w:jc w:val="center"/>
              <w:rPr>
                <w:rFonts w:ascii="Calibri" w:hAnsi="Calibri"/>
                <w:b/>
                <w:sz w:val="22"/>
                <w:highlight w:val="yellow"/>
              </w:rPr>
            </w:pPr>
            <w:r w:rsidRPr="00CF6DD7">
              <w:rPr>
                <w:rFonts w:ascii="Calibri" w:hAnsi="Calibri"/>
                <w:b/>
                <w:sz w:val="22"/>
                <w:highlight w:val="yellow"/>
              </w:rPr>
              <w:t>1.50%</w:t>
            </w:r>
          </w:p>
        </w:tc>
        <w:tc>
          <w:tcPr>
            <w:tcW w:w="1459" w:type="dxa"/>
            <w:tcBorders>
              <w:top w:val="single" w:sz="18" w:space="0" w:color="auto"/>
              <w:left w:val="single" w:sz="4" w:space="0" w:color="auto"/>
              <w:bottom w:val="single" w:sz="18" w:space="0" w:color="auto"/>
              <w:right w:val="single" w:sz="18" w:space="0" w:color="auto"/>
            </w:tcBorders>
            <w:shd w:val="clear" w:color="auto" w:fill="FFFFFF"/>
          </w:tcPr>
          <w:p w14:paraId="2D9DBD60" w14:textId="77777777" w:rsidR="00CF6DD7" w:rsidRPr="00CF6DD7" w:rsidRDefault="00CF6DD7" w:rsidP="00CF6DD7">
            <w:pPr>
              <w:jc w:val="center"/>
              <w:rPr>
                <w:rFonts w:ascii="Calibri" w:hAnsi="Calibri"/>
                <w:b/>
                <w:sz w:val="22"/>
                <w:highlight w:val="yellow"/>
              </w:rPr>
            </w:pPr>
            <w:r w:rsidRPr="00CF6DD7">
              <w:rPr>
                <w:rFonts w:ascii="Calibri" w:hAnsi="Calibri"/>
                <w:b/>
                <w:sz w:val="22"/>
                <w:highlight w:val="yellow"/>
              </w:rPr>
              <w:t>2.00%</w:t>
            </w:r>
          </w:p>
        </w:tc>
      </w:tr>
      <w:tr w:rsidR="00CF6DD7" w:rsidRPr="00CF6DD7" w14:paraId="7D11AEE5" w14:textId="77777777" w:rsidTr="00320CC0">
        <w:trPr>
          <w:cantSplit/>
          <w:trHeight w:val="276"/>
        </w:trPr>
        <w:tc>
          <w:tcPr>
            <w:tcW w:w="2694" w:type="dxa"/>
            <w:tcBorders>
              <w:top w:val="single" w:sz="6" w:space="0" w:color="auto"/>
              <w:left w:val="single" w:sz="6" w:space="0" w:color="auto"/>
              <w:bottom w:val="single" w:sz="6" w:space="0" w:color="auto"/>
              <w:right w:val="single" w:sz="4" w:space="0" w:color="auto"/>
            </w:tcBorders>
          </w:tcPr>
          <w:p w14:paraId="44C52CC5" w14:textId="77777777" w:rsidR="00CF6DD7" w:rsidRPr="00CF6DD7" w:rsidRDefault="00CF6DD7" w:rsidP="00CF6DD7">
            <w:pPr>
              <w:tabs>
                <w:tab w:val="left" w:pos="720"/>
              </w:tabs>
              <w:ind w:left="720" w:hanging="360"/>
              <w:jc w:val="both"/>
              <w:rPr>
                <w:rFonts w:ascii="Calibri" w:hAnsi="Calibri"/>
                <w:sz w:val="22"/>
                <w:szCs w:val="22"/>
              </w:rPr>
            </w:pPr>
            <w:r w:rsidRPr="00CF6DD7">
              <w:rPr>
                <w:rFonts w:ascii="Calibri" w:hAnsi="Calibri"/>
                <w:sz w:val="22"/>
                <w:szCs w:val="22"/>
              </w:rPr>
              <w:t>0</w:t>
            </w:r>
          </w:p>
        </w:tc>
        <w:tc>
          <w:tcPr>
            <w:tcW w:w="1458" w:type="dxa"/>
            <w:tcBorders>
              <w:top w:val="single" w:sz="18" w:space="0" w:color="auto"/>
              <w:left w:val="nil"/>
              <w:bottom w:val="single" w:sz="4" w:space="0" w:color="auto"/>
              <w:right w:val="single" w:sz="4" w:space="0" w:color="auto"/>
            </w:tcBorders>
            <w:shd w:val="clear" w:color="auto" w:fill="auto"/>
            <w:vAlign w:val="bottom"/>
          </w:tcPr>
          <w:p w14:paraId="5B534B98"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0.750%</w:t>
            </w:r>
          </w:p>
        </w:tc>
        <w:tc>
          <w:tcPr>
            <w:tcW w:w="1458" w:type="dxa"/>
            <w:tcBorders>
              <w:top w:val="single" w:sz="18" w:space="0" w:color="auto"/>
              <w:left w:val="single" w:sz="4" w:space="0" w:color="auto"/>
              <w:bottom w:val="single" w:sz="4" w:space="0" w:color="auto"/>
              <w:right w:val="single" w:sz="4" w:space="0" w:color="auto"/>
            </w:tcBorders>
            <w:shd w:val="clear" w:color="auto" w:fill="auto"/>
            <w:vAlign w:val="bottom"/>
          </w:tcPr>
          <w:p w14:paraId="2587F1BE"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1.500%</w:t>
            </w:r>
          </w:p>
        </w:tc>
        <w:tc>
          <w:tcPr>
            <w:tcW w:w="1459" w:type="dxa"/>
            <w:tcBorders>
              <w:top w:val="single" w:sz="18" w:space="0" w:color="auto"/>
              <w:left w:val="single" w:sz="4" w:space="0" w:color="auto"/>
              <w:bottom w:val="single" w:sz="4" w:space="0" w:color="auto"/>
              <w:right w:val="single" w:sz="4" w:space="0" w:color="auto"/>
            </w:tcBorders>
            <w:shd w:val="clear" w:color="auto" w:fill="auto"/>
            <w:vAlign w:val="bottom"/>
          </w:tcPr>
          <w:p w14:paraId="6B51D299"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1.875%</w:t>
            </w:r>
          </w:p>
        </w:tc>
        <w:tc>
          <w:tcPr>
            <w:tcW w:w="1458" w:type="dxa"/>
            <w:tcBorders>
              <w:top w:val="single" w:sz="18" w:space="0" w:color="auto"/>
              <w:left w:val="single" w:sz="4" w:space="0" w:color="auto"/>
              <w:bottom w:val="single" w:sz="4" w:space="0" w:color="auto"/>
              <w:right w:val="single" w:sz="4" w:space="0" w:color="auto"/>
            </w:tcBorders>
            <w:shd w:val="clear" w:color="auto" w:fill="auto"/>
            <w:vAlign w:val="bottom"/>
          </w:tcPr>
          <w:p w14:paraId="3D0929D9"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2.250%</w:t>
            </w:r>
          </w:p>
        </w:tc>
        <w:tc>
          <w:tcPr>
            <w:tcW w:w="1459" w:type="dxa"/>
            <w:tcBorders>
              <w:top w:val="single" w:sz="18" w:space="0" w:color="auto"/>
              <w:left w:val="single" w:sz="4" w:space="0" w:color="auto"/>
              <w:bottom w:val="single" w:sz="4" w:space="0" w:color="auto"/>
              <w:right w:val="single" w:sz="4" w:space="0" w:color="auto"/>
            </w:tcBorders>
            <w:shd w:val="clear" w:color="auto" w:fill="auto"/>
            <w:vAlign w:val="bottom"/>
          </w:tcPr>
          <w:p w14:paraId="239743D3"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3.000%</w:t>
            </w:r>
          </w:p>
        </w:tc>
      </w:tr>
      <w:tr w:rsidR="00CF6DD7" w:rsidRPr="00CF6DD7" w14:paraId="45318219" w14:textId="77777777" w:rsidTr="00320CC0">
        <w:trPr>
          <w:cantSplit/>
          <w:trHeight w:val="291"/>
        </w:trPr>
        <w:tc>
          <w:tcPr>
            <w:tcW w:w="2694" w:type="dxa"/>
            <w:tcBorders>
              <w:top w:val="single" w:sz="6" w:space="0" w:color="auto"/>
              <w:left w:val="single" w:sz="6" w:space="0" w:color="auto"/>
              <w:bottom w:val="single" w:sz="6" w:space="0" w:color="auto"/>
              <w:right w:val="single" w:sz="4" w:space="0" w:color="auto"/>
            </w:tcBorders>
          </w:tcPr>
          <w:p w14:paraId="2A6F7EB4" w14:textId="77777777" w:rsidR="00CF6DD7" w:rsidRPr="00CF6DD7" w:rsidRDefault="00CF6DD7" w:rsidP="00CF6DD7">
            <w:pPr>
              <w:tabs>
                <w:tab w:val="left" w:pos="720"/>
              </w:tabs>
              <w:ind w:left="720" w:hanging="360"/>
              <w:jc w:val="both"/>
              <w:rPr>
                <w:rFonts w:ascii="Calibri" w:hAnsi="Calibri"/>
                <w:sz w:val="22"/>
                <w:szCs w:val="22"/>
              </w:rPr>
            </w:pPr>
            <w:r w:rsidRPr="00CF6DD7">
              <w:rPr>
                <w:rFonts w:ascii="Calibri" w:hAnsi="Calibri"/>
                <w:sz w:val="22"/>
                <w:szCs w:val="22"/>
              </w:rPr>
              <w:t>1</w:t>
            </w:r>
            <w:r w:rsidRPr="00CF6DD7">
              <w:rPr>
                <w:rFonts w:ascii="Calibri" w:hAnsi="Calibri"/>
                <w:sz w:val="22"/>
                <w:szCs w:val="22"/>
              </w:rPr>
              <w:tab/>
            </w:r>
          </w:p>
        </w:tc>
        <w:tc>
          <w:tcPr>
            <w:tcW w:w="1458" w:type="dxa"/>
            <w:tcBorders>
              <w:top w:val="single" w:sz="4" w:space="0" w:color="auto"/>
              <w:left w:val="nil"/>
              <w:bottom w:val="single" w:sz="4" w:space="0" w:color="auto"/>
              <w:right w:val="single" w:sz="4" w:space="0" w:color="auto"/>
            </w:tcBorders>
            <w:shd w:val="clear" w:color="auto" w:fill="auto"/>
            <w:vAlign w:val="bottom"/>
          </w:tcPr>
          <w:p w14:paraId="125C8E71"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0.725%</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bottom"/>
          </w:tcPr>
          <w:p w14:paraId="03D150BB"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1.450%</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bottom"/>
          </w:tcPr>
          <w:p w14:paraId="1012DAF2"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1.812%</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bottom"/>
          </w:tcPr>
          <w:p w14:paraId="3E66348E"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2.175%</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bottom"/>
          </w:tcPr>
          <w:p w14:paraId="71FAFFBA"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2.900%</w:t>
            </w:r>
          </w:p>
        </w:tc>
      </w:tr>
      <w:tr w:rsidR="00CF6DD7" w:rsidRPr="00CF6DD7" w14:paraId="39F76DCD" w14:textId="77777777" w:rsidTr="00320CC0">
        <w:trPr>
          <w:cantSplit/>
          <w:trHeight w:val="276"/>
        </w:trPr>
        <w:tc>
          <w:tcPr>
            <w:tcW w:w="2694" w:type="dxa"/>
            <w:tcBorders>
              <w:top w:val="single" w:sz="6" w:space="0" w:color="auto"/>
              <w:left w:val="single" w:sz="6" w:space="0" w:color="auto"/>
              <w:bottom w:val="single" w:sz="6" w:space="0" w:color="auto"/>
              <w:right w:val="single" w:sz="4" w:space="0" w:color="auto"/>
            </w:tcBorders>
          </w:tcPr>
          <w:p w14:paraId="1758D8EB" w14:textId="77777777" w:rsidR="00CF6DD7" w:rsidRPr="00CF6DD7" w:rsidRDefault="00CF6DD7" w:rsidP="00CF6DD7">
            <w:pPr>
              <w:tabs>
                <w:tab w:val="left" w:pos="720"/>
              </w:tabs>
              <w:ind w:left="720" w:hanging="360"/>
              <w:jc w:val="both"/>
              <w:rPr>
                <w:rFonts w:ascii="Calibri" w:hAnsi="Calibri"/>
                <w:sz w:val="22"/>
                <w:szCs w:val="22"/>
              </w:rPr>
            </w:pPr>
            <w:r w:rsidRPr="00CF6DD7">
              <w:rPr>
                <w:rFonts w:ascii="Calibri" w:hAnsi="Calibri"/>
                <w:sz w:val="22"/>
                <w:szCs w:val="22"/>
              </w:rPr>
              <w:t>2</w:t>
            </w:r>
            <w:r w:rsidRPr="00CF6DD7">
              <w:rPr>
                <w:rFonts w:ascii="Calibri" w:hAnsi="Calibri"/>
                <w:sz w:val="22"/>
                <w:szCs w:val="22"/>
              </w:rPr>
              <w:tab/>
            </w:r>
          </w:p>
        </w:tc>
        <w:tc>
          <w:tcPr>
            <w:tcW w:w="1458" w:type="dxa"/>
            <w:tcBorders>
              <w:top w:val="single" w:sz="4" w:space="0" w:color="auto"/>
              <w:left w:val="nil"/>
              <w:bottom w:val="single" w:sz="4" w:space="0" w:color="auto"/>
              <w:right w:val="single" w:sz="4" w:space="0" w:color="auto"/>
            </w:tcBorders>
            <w:shd w:val="clear" w:color="auto" w:fill="auto"/>
            <w:vAlign w:val="bottom"/>
          </w:tcPr>
          <w:p w14:paraId="46866F0F"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0.700%</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bottom"/>
          </w:tcPr>
          <w:p w14:paraId="2E5F7B6D"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1.400%</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bottom"/>
          </w:tcPr>
          <w:p w14:paraId="200ECA6F"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1.750%</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bottom"/>
          </w:tcPr>
          <w:p w14:paraId="7278C2E3"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2.100%</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bottom"/>
          </w:tcPr>
          <w:p w14:paraId="1DD97202"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2.800%</w:t>
            </w:r>
          </w:p>
        </w:tc>
      </w:tr>
      <w:tr w:rsidR="00CF6DD7" w:rsidRPr="00CF6DD7" w14:paraId="75F81BB8" w14:textId="77777777" w:rsidTr="00320CC0">
        <w:trPr>
          <w:cantSplit/>
          <w:trHeight w:val="276"/>
        </w:trPr>
        <w:tc>
          <w:tcPr>
            <w:tcW w:w="2694" w:type="dxa"/>
            <w:tcBorders>
              <w:top w:val="single" w:sz="6" w:space="0" w:color="auto"/>
              <w:left w:val="single" w:sz="6" w:space="0" w:color="auto"/>
              <w:bottom w:val="single" w:sz="6" w:space="0" w:color="auto"/>
              <w:right w:val="single" w:sz="4" w:space="0" w:color="auto"/>
            </w:tcBorders>
          </w:tcPr>
          <w:p w14:paraId="643C185A" w14:textId="77777777" w:rsidR="00CF6DD7" w:rsidRPr="00CF6DD7" w:rsidRDefault="00CF6DD7" w:rsidP="00CF6DD7">
            <w:pPr>
              <w:tabs>
                <w:tab w:val="left" w:pos="720"/>
              </w:tabs>
              <w:ind w:left="720" w:hanging="360"/>
              <w:jc w:val="both"/>
              <w:rPr>
                <w:rFonts w:ascii="Calibri" w:hAnsi="Calibri"/>
                <w:sz w:val="22"/>
                <w:szCs w:val="22"/>
              </w:rPr>
            </w:pPr>
            <w:r w:rsidRPr="00CF6DD7">
              <w:rPr>
                <w:rFonts w:ascii="Calibri" w:hAnsi="Calibri"/>
                <w:sz w:val="22"/>
                <w:szCs w:val="22"/>
              </w:rPr>
              <w:t>3</w:t>
            </w:r>
            <w:r w:rsidRPr="00CF6DD7">
              <w:rPr>
                <w:rFonts w:ascii="Calibri" w:hAnsi="Calibri"/>
                <w:sz w:val="22"/>
                <w:szCs w:val="22"/>
              </w:rPr>
              <w:tab/>
            </w:r>
          </w:p>
        </w:tc>
        <w:tc>
          <w:tcPr>
            <w:tcW w:w="1458" w:type="dxa"/>
            <w:tcBorders>
              <w:top w:val="single" w:sz="4" w:space="0" w:color="auto"/>
              <w:left w:val="nil"/>
              <w:bottom w:val="single" w:sz="4" w:space="0" w:color="auto"/>
              <w:right w:val="single" w:sz="4" w:space="0" w:color="auto"/>
            </w:tcBorders>
            <w:shd w:val="clear" w:color="auto" w:fill="auto"/>
            <w:vAlign w:val="bottom"/>
          </w:tcPr>
          <w:p w14:paraId="707F2E73"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0.675%</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bottom"/>
          </w:tcPr>
          <w:p w14:paraId="5A25F859"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1.350%</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bottom"/>
          </w:tcPr>
          <w:p w14:paraId="7DB550DC"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1.688%</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bottom"/>
          </w:tcPr>
          <w:p w14:paraId="2FEC02A8"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2.025%</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bottom"/>
          </w:tcPr>
          <w:p w14:paraId="0C2EAEE4"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2.700%</w:t>
            </w:r>
          </w:p>
        </w:tc>
      </w:tr>
      <w:tr w:rsidR="00CF6DD7" w:rsidRPr="00CF6DD7" w14:paraId="0A040C1A" w14:textId="77777777" w:rsidTr="00320CC0">
        <w:trPr>
          <w:cantSplit/>
          <w:trHeight w:val="291"/>
        </w:trPr>
        <w:tc>
          <w:tcPr>
            <w:tcW w:w="2694" w:type="dxa"/>
            <w:tcBorders>
              <w:top w:val="single" w:sz="6" w:space="0" w:color="auto"/>
              <w:left w:val="single" w:sz="6" w:space="0" w:color="auto"/>
              <w:bottom w:val="single" w:sz="6" w:space="0" w:color="auto"/>
              <w:right w:val="single" w:sz="4" w:space="0" w:color="auto"/>
            </w:tcBorders>
          </w:tcPr>
          <w:p w14:paraId="4A4C5934" w14:textId="77777777" w:rsidR="00CF6DD7" w:rsidRPr="00CF6DD7" w:rsidRDefault="00CF6DD7" w:rsidP="00CF6DD7">
            <w:pPr>
              <w:tabs>
                <w:tab w:val="left" w:pos="720"/>
              </w:tabs>
              <w:ind w:left="720" w:hanging="360"/>
              <w:jc w:val="both"/>
              <w:rPr>
                <w:rFonts w:ascii="Calibri" w:hAnsi="Calibri"/>
                <w:sz w:val="22"/>
                <w:szCs w:val="22"/>
              </w:rPr>
            </w:pPr>
            <w:r w:rsidRPr="00CF6DD7">
              <w:rPr>
                <w:rFonts w:ascii="Calibri" w:hAnsi="Calibri"/>
                <w:sz w:val="22"/>
                <w:szCs w:val="22"/>
              </w:rPr>
              <w:t>4</w:t>
            </w:r>
            <w:r w:rsidRPr="00CF6DD7">
              <w:rPr>
                <w:rFonts w:ascii="Calibri" w:hAnsi="Calibri"/>
                <w:sz w:val="22"/>
                <w:szCs w:val="22"/>
              </w:rPr>
              <w:tab/>
            </w:r>
          </w:p>
        </w:tc>
        <w:tc>
          <w:tcPr>
            <w:tcW w:w="1458" w:type="dxa"/>
            <w:tcBorders>
              <w:top w:val="single" w:sz="4" w:space="0" w:color="auto"/>
              <w:left w:val="nil"/>
              <w:bottom w:val="single" w:sz="4" w:space="0" w:color="auto"/>
              <w:right w:val="single" w:sz="4" w:space="0" w:color="auto"/>
            </w:tcBorders>
            <w:shd w:val="clear" w:color="auto" w:fill="auto"/>
            <w:vAlign w:val="bottom"/>
          </w:tcPr>
          <w:p w14:paraId="6E07075D"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0.650%</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bottom"/>
          </w:tcPr>
          <w:p w14:paraId="1EB27512"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1.300%</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bottom"/>
          </w:tcPr>
          <w:p w14:paraId="3F41F7CD"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1.625%</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bottom"/>
          </w:tcPr>
          <w:p w14:paraId="60CC3927"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1.950%</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bottom"/>
          </w:tcPr>
          <w:p w14:paraId="15B98A87"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2.600%</w:t>
            </w:r>
          </w:p>
        </w:tc>
      </w:tr>
      <w:tr w:rsidR="00CF6DD7" w:rsidRPr="00CF6DD7" w14:paraId="3041B901" w14:textId="77777777" w:rsidTr="00320CC0">
        <w:trPr>
          <w:cantSplit/>
          <w:trHeight w:val="276"/>
        </w:trPr>
        <w:tc>
          <w:tcPr>
            <w:tcW w:w="2694" w:type="dxa"/>
            <w:tcBorders>
              <w:top w:val="single" w:sz="6" w:space="0" w:color="auto"/>
              <w:left w:val="single" w:sz="6" w:space="0" w:color="auto"/>
              <w:bottom w:val="single" w:sz="6" w:space="0" w:color="auto"/>
              <w:right w:val="single" w:sz="4" w:space="0" w:color="auto"/>
            </w:tcBorders>
          </w:tcPr>
          <w:p w14:paraId="5850F79E" w14:textId="77777777" w:rsidR="00CF6DD7" w:rsidRPr="00CF6DD7" w:rsidRDefault="00CF6DD7" w:rsidP="00CF6DD7">
            <w:pPr>
              <w:tabs>
                <w:tab w:val="left" w:pos="720"/>
              </w:tabs>
              <w:ind w:left="720" w:hanging="360"/>
              <w:jc w:val="both"/>
              <w:rPr>
                <w:rFonts w:ascii="Calibri" w:hAnsi="Calibri"/>
                <w:sz w:val="22"/>
                <w:szCs w:val="22"/>
              </w:rPr>
            </w:pPr>
            <w:r w:rsidRPr="00CF6DD7">
              <w:rPr>
                <w:rFonts w:ascii="Calibri" w:hAnsi="Calibri"/>
                <w:sz w:val="22"/>
                <w:szCs w:val="22"/>
              </w:rPr>
              <w:t>5</w:t>
            </w:r>
            <w:r w:rsidRPr="00CF6DD7">
              <w:rPr>
                <w:rFonts w:ascii="Calibri" w:hAnsi="Calibri"/>
                <w:sz w:val="22"/>
                <w:szCs w:val="22"/>
              </w:rPr>
              <w:tab/>
            </w:r>
          </w:p>
        </w:tc>
        <w:tc>
          <w:tcPr>
            <w:tcW w:w="1458" w:type="dxa"/>
            <w:tcBorders>
              <w:top w:val="single" w:sz="4" w:space="0" w:color="auto"/>
              <w:left w:val="nil"/>
              <w:bottom w:val="single" w:sz="4" w:space="0" w:color="auto"/>
              <w:right w:val="single" w:sz="4" w:space="0" w:color="auto"/>
            </w:tcBorders>
            <w:shd w:val="clear" w:color="auto" w:fill="auto"/>
            <w:vAlign w:val="bottom"/>
          </w:tcPr>
          <w:p w14:paraId="35384EC0"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0.625%</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bottom"/>
          </w:tcPr>
          <w:p w14:paraId="4C31FA3C"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1.250%</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bottom"/>
          </w:tcPr>
          <w:p w14:paraId="3459AB83"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1.563%</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bottom"/>
          </w:tcPr>
          <w:p w14:paraId="6F1580A7"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1.875%</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bottom"/>
          </w:tcPr>
          <w:p w14:paraId="26F56C1F"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2.500%</w:t>
            </w:r>
          </w:p>
        </w:tc>
      </w:tr>
      <w:tr w:rsidR="00CF6DD7" w:rsidRPr="00CF6DD7" w14:paraId="195AA2B2" w14:textId="77777777" w:rsidTr="00320CC0">
        <w:trPr>
          <w:cantSplit/>
          <w:trHeight w:val="291"/>
        </w:trPr>
        <w:tc>
          <w:tcPr>
            <w:tcW w:w="2694" w:type="dxa"/>
            <w:tcBorders>
              <w:top w:val="single" w:sz="6" w:space="0" w:color="auto"/>
              <w:left w:val="single" w:sz="6" w:space="0" w:color="auto"/>
              <w:bottom w:val="single" w:sz="6" w:space="0" w:color="auto"/>
              <w:right w:val="single" w:sz="4" w:space="0" w:color="auto"/>
            </w:tcBorders>
          </w:tcPr>
          <w:p w14:paraId="646329BD" w14:textId="77777777" w:rsidR="00CF6DD7" w:rsidRPr="00CF6DD7" w:rsidRDefault="00CF6DD7" w:rsidP="00CF6DD7">
            <w:pPr>
              <w:tabs>
                <w:tab w:val="left" w:pos="720"/>
              </w:tabs>
              <w:ind w:left="720" w:hanging="360"/>
              <w:jc w:val="both"/>
              <w:rPr>
                <w:rFonts w:ascii="Calibri" w:hAnsi="Calibri"/>
                <w:sz w:val="22"/>
                <w:szCs w:val="22"/>
              </w:rPr>
            </w:pPr>
            <w:r w:rsidRPr="00CF6DD7">
              <w:rPr>
                <w:rFonts w:ascii="Calibri" w:hAnsi="Calibri"/>
                <w:sz w:val="22"/>
                <w:szCs w:val="22"/>
              </w:rPr>
              <w:t>6</w:t>
            </w:r>
            <w:r w:rsidRPr="00CF6DD7">
              <w:rPr>
                <w:rFonts w:ascii="Calibri" w:hAnsi="Calibri"/>
                <w:sz w:val="22"/>
                <w:szCs w:val="22"/>
              </w:rPr>
              <w:tab/>
            </w:r>
          </w:p>
        </w:tc>
        <w:tc>
          <w:tcPr>
            <w:tcW w:w="1458" w:type="dxa"/>
            <w:tcBorders>
              <w:top w:val="single" w:sz="4" w:space="0" w:color="auto"/>
              <w:left w:val="nil"/>
              <w:bottom w:val="single" w:sz="4" w:space="0" w:color="auto"/>
              <w:right w:val="single" w:sz="4" w:space="0" w:color="auto"/>
            </w:tcBorders>
            <w:shd w:val="clear" w:color="auto" w:fill="auto"/>
            <w:vAlign w:val="bottom"/>
          </w:tcPr>
          <w:p w14:paraId="4B451159"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0.600%</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bottom"/>
          </w:tcPr>
          <w:p w14:paraId="33B76D6E"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1.200%</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bottom"/>
          </w:tcPr>
          <w:p w14:paraId="1EEDF698"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1.500%</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bottom"/>
          </w:tcPr>
          <w:p w14:paraId="2A19F2B2"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1.800%</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bottom"/>
          </w:tcPr>
          <w:p w14:paraId="40806976"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2.400%</w:t>
            </w:r>
          </w:p>
        </w:tc>
      </w:tr>
      <w:tr w:rsidR="00CF6DD7" w:rsidRPr="00CF6DD7" w14:paraId="7DD6AFB7" w14:textId="77777777" w:rsidTr="00320CC0">
        <w:trPr>
          <w:cantSplit/>
          <w:trHeight w:val="276"/>
        </w:trPr>
        <w:tc>
          <w:tcPr>
            <w:tcW w:w="2694" w:type="dxa"/>
            <w:tcBorders>
              <w:top w:val="single" w:sz="6" w:space="0" w:color="auto"/>
              <w:left w:val="single" w:sz="6" w:space="0" w:color="auto"/>
              <w:bottom w:val="single" w:sz="6" w:space="0" w:color="auto"/>
              <w:right w:val="single" w:sz="4" w:space="0" w:color="auto"/>
            </w:tcBorders>
            <w:shd w:val="clear" w:color="auto" w:fill="auto"/>
          </w:tcPr>
          <w:p w14:paraId="45203D70" w14:textId="77777777" w:rsidR="00CF6DD7" w:rsidRPr="00CF6DD7" w:rsidRDefault="00CF6DD7" w:rsidP="00CF6DD7">
            <w:pPr>
              <w:tabs>
                <w:tab w:val="left" w:pos="720"/>
              </w:tabs>
              <w:ind w:left="720" w:hanging="360"/>
              <w:jc w:val="both"/>
              <w:rPr>
                <w:rFonts w:ascii="Calibri" w:hAnsi="Calibri"/>
                <w:sz w:val="22"/>
                <w:szCs w:val="22"/>
              </w:rPr>
            </w:pPr>
            <w:r w:rsidRPr="00CF6DD7">
              <w:rPr>
                <w:rFonts w:ascii="Calibri" w:hAnsi="Calibri"/>
                <w:sz w:val="22"/>
                <w:szCs w:val="22"/>
              </w:rPr>
              <w:t>7</w:t>
            </w:r>
          </w:p>
        </w:tc>
        <w:tc>
          <w:tcPr>
            <w:tcW w:w="1458" w:type="dxa"/>
            <w:tcBorders>
              <w:top w:val="single" w:sz="4" w:space="0" w:color="auto"/>
              <w:left w:val="nil"/>
              <w:bottom w:val="single" w:sz="4" w:space="0" w:color="auto"/>
              <w:right w:val="single" w:sz="4" w:space="0" w:color="auto"/>
            </w:tcBorders>
            <w:shd w:val="clear" w:color="auto" w:fill="auto"/>
            <w:vAlign w:val="bottom"/>
          </w:tcPr>
          <w:p w14:paraId="00E1C310"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0.575%</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bottom"/>
          </w:tcPr>
          <w:p w14:paraId="7004FA53"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1.150%</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bottom"/>
          </w:tcPr>
          <w:p w14:paraId="0A04473B"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1.438%</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bottom"/>
          </w:tcPr>
          <w:p w14:paraId="612D51DD"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1.725%</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bottom"/>
          </w:tcPr>
          <w:p w14:paraId="22AA644D"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2.300%</w:t>
            </w:r>
          </w:p>
        </w:tc>
      </w:tr>
      <w:tr w:rsidR="00CF6DD7" w:rsidRPr="00CF6DD7" w14:paraId="0D760397" w14:textId="77777777" w:rsidTr="00320CC0">
        <w:trPr>
          <w:cantSplit/>
          <w:trHeight w:val="276"/>
        </w:trPr>
        <w:tc>
          <w:tcPr>
            <w:tcW w:w="2694" w:type="dxa"/>
            <w:tcBorders>
              <w:top w:val="single" w:sz="6" w:space="0" w:color="auto"/>
              <w:left w:val="single" w:sz="6" w:space="0" w:color="auto"/>
              <w:bottom w:val="single" w:sz="6" w:space="0" w:color="auto"/>
              <w:right w:val="single" w:sz="4" w:space="0" w:color="auto"/>
            </w:tcBorders>
          </w:tcPr>
          <w:p w14:paraId="30200634" w14:textId="77777777" w:rsidR="00CF6DD7" w:rsidRPr="00CF6DD7" w:rsidRDefault="00CF6DD7" w:rsidP="00CF6DD7">
            <w:pPr>
              <w:tabs>
                <w:tab w:val="left" w:pos="720"/>
              </w:tabs>
              <w:ind w:left="720" w:hanging="360"/>
              <w:jc w:val="both"/>
              <w:rPr>
                <w:rFonts w:ascii="Calibri" w:hAnsi="Calibri"/>
                <w:sz w:val="22"/>
                <w:szCs w:val="22"/>
              </w:rPr>
            </w:pPr>
            <w:r w:rsidRPr="00CF6DD7">
              <w:rPr>
                <w:rFonts w:ascii="Calibri" w:hAnsi="Calibri"/>
                <w:sz w:val="22"/>
                <w:szCs w:val="22"/>
              </w:rPr>
              <w:t>8</w:t>
            </w:r>
            <w:r w:rsidRPr="00CF6DD7">
              <w:rPr>
                <w:rFonts w:ascii="Calibri" w:hAnsi="Calibri"/>
                <w:sz w:val="22"/>
                <w:szCs w:val="22"/>
              </w:rPr>
              <w:tab/>
            </w:r>
          </w:p>
        </w:tc>
        <w:tc>
          <w:tcPr>
            <w:tcW w:w="1458" w:type="dxa"/>
            <w:tcBorders>
              <w:top w:val="single" w:sz="4" w:space="0" w:color="auto"/>
              <w:left w:val="nil"/>
              <w:bottom w:val="single" w:sz="4" w:space="0" w:color="auto"/>
              <w:right w:val="single" w:sz="4" w:space="0" w:color="auto"/>
            </w:tcBorders>
            <w:shd w:val="clear" w:color="auto" w:fill="auto"/>
            <w:vAlign w:val="bottom"/>
          </w:tcPr>
          <w:p w14:paraId="579AC325"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0.550%</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bottom"/>
          </w:tcPr>
          <w:p w14:paraId="673D3C81"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1.100%</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bottom"/>
          </w:tcPr>
          <w:p w14:paraId="33470771"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1.375%</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bottom"/>
          </w:tcPr>
          <w:p w14:paraId="46F54714"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1.650%</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bottom"/>
          </w:tcPr>
          <w:p w14:paraId="4AB4999D"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2.200%</w:t>
            </w:r>
          </w:p>
        </w:tc>
      </w:tr>
      <w:tr w:rsidR="00CF6DD7" w:rsidRPr="00CF6DD7" w14:paraId="53B4F594" w14:textId="77777777" w:rsidTr="00320CC0">
        <w:trPr>
          <w:cantSplit/>
          <w:trHeight w:val="291"/>
        </w:trPr>
        <w:tc>
          <w:tcPr>
            <w:tcW w:w="2694" w:type="dxa"/>
            <w:tcBorders>
              <w:top w:val="single" w:sz="6" w:space="0" w:color="auto"/>
              <w:left w:val="single" w:sz="6" w:space="0" w:color="auto"/>
              <w:bottom w:val="single" w:sz="6" w:space="0" w:color="auto"/>
              <w:right w:val="single" w:sz="4" w:space="0" w:color="auto"/>
            </w:tcBorders>
          </w:tcPr>
          <w:p w14:paraId="03746C62" w14:textId="77777777" w:rsidR="00CF6DD7" w:rsidRPr="00CF6DD7" w:rsidRDefault="00CF6DD7" w:rsidP="00CF6DD7">
            <w:pPr>
              <w:tabs>
                <w:tab w:val="left" w:pos="720"/>
              </w:tabs>
              <w:ind w:left="720" w:hanging="360"/>
              <w:jc w:val="both"/>
              <w:rPr>
                <w:rFonts w:ascii="Calibri" w:hAnsi="Calibri"/>
                <w:sz w:val="22"/>
                <w:szCs w:val="22"/>
              </w:rPr>
            </w:pPr>
            <w:r w:rsidRPr="00CF6DD7">
              <w:rPr>
                <w:rFonts w:ascii="Calibri" w:hAnsi="Calibri"/>
                <w:sz w:val="22"/>
                <w:szCs w:val="22"/>
              </w:rPr>
              <w:t>9</w:t>
            </w:r>
            <w:r w:rsidRPr="00CF6DD7">
              <w:rPr>
                <w:rFonts w:ascii="Calibri" w:hAnsi="Calibri"/>
                <w:sz w:val="22"/>
                <w:szCs w:val="22"/>
              </w:rPr>
              <w:tab/>
            </w:r>
          </w:p>
        </w:tc>
        <w:tc>
          <w:tcPr>
            <w:tcW w:w="1458" w:type="dxa"/>
            <w:tcBorders>
              <w:top w:val="single" w:sz="4" w:space="0" w:color="auto"/>
              <w:left w:val="nil"/>
              <w:bottom w:val="single" w:sz="4" w:space="0" w:color="auto"/>
              <w:right w:val="single" w:sz="4" w:space="0" w:color="auto"/>
            </w:tcBorders>
            <w:shd w:val="clear" w:color="auto" w:fill="auto"/>
            <w:vAlign w:val="bottom"/>
          </w:tcPr>
          <w:p w14:paraId="246EABBE"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0.525%</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bottom"/>
          </w:tcPr>
          <w:p w14:paraId="44BF5E15"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1.050%</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bottom"/>
          </w:tcPr>
          <w:p w14:paraId="7C891F18"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1.313%</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bottom"/>
          </w:tcPr>
          <w:p w14:paraId="337AE942"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1.575%</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bottom"/>
          </w:tcPr>
          <w:p w14:paraId="0D536777"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2.100%</w:t>
            </w:r>
          </w:p>
        </w:tc>
      </w:tr>
      <w:tr w:rsidR="00CF6DD7" w:rsidRPr="00CF6DD7" w14:paraId="3B04E97B" w14:textId="77777777" w:rsidTr="00320CC0">
        <w:trPr>
          <w:cantSplit/>
          <w:trHeight w:val="276"/>
        </w:trPr>
        <w:tc>
          <w:tcPr>
            <w:tcW w:w="2694" w:type="dxa"/>
            <w:tcBorders>
              <w:top w:val="single" w:sz="6" w:space="0" w:color="auto"/>
              <w:left w:val="single" w:sz="6" w:space="0" w:color="auto"/>
              <w:bottom w:val="single" w:sz="6" w:space="0" w:color="auto"/>
              <w:right w:val="single" w:sz="4" w:space="0" w:color="auto"/>
            </w:tcBorders>
            <w:shd w:val="clear" w:color="auto" w:fill="D9D9D9"/>
          </w:tcPr>
          <w:p w14:paraId="603E1531" w14:textId="77777777" w:rsidR="00CF6DD7" w:rsidRPr="00CF6DD7" w:rsidRDefault="00CF6DD7" w:rsidP="00CF6DD7">
            <w:pPr>
              <w:tabs>
                <w:tab w:val="left" w:pos="720"/>
              </w:tabs>
              <w:ind w:left="720" w:hanging="360"/>
              <w:jc w:val="both"/>
              <w:rPr>
                <w:rFonts w:ascii="Calibri" w:hAnsi="Calibri"/>
                <w:b/>
                <w:sz w:val="22"/>
                <w:szCs w:val="22"/>
              </w:rPr>
            </w:pPr>
            <w:r w:rsidRPr="00CF6DD7">
              <w:rPr>
                <w:rFonts w:ascii="Calibri" w:hAnsi="Calibri"/>
                <w:b/>
                <w:sz w:val="22"/>
                <w:szCs w:val="22"/>
              </w:rPr>
              <w:t>10</w:t>
            </w:r>
            <w:r w:rsidRPr="00CF6DD7">
              <w:rPr>
                <w:rFonts w:ascii="Calibri" w:hAnsi="Calibri"/>
                <w:b/>
                <w:sz w:val="22"/>
                <w:szCs w:val="22"/>
              </w:rPr>
              <w:tab/>
            </w:r>
          </w:p>
        </w:tc>
        <w:tc>
          <w:tcPr>
            <w:tcW w:w="1458" w:type="dxa"/>
            <w:tcBorders>
              <w:top w:val="single" w:sz="4" w:space="0" w:color="auto"/>
              <w:left w:val="nil"/>
              <w:bottom w:val="single" w:sz="4" w:space="0" w:color="auto"/>
              <w:right w:val="single" w:sz="4" w:space="0" w:color="auto"/>
            </w:tcBorders>
            <w:shd w:val="clear" w:color="auto" w:fill="D9D9D9"/>
            <w:vAlign w:val="bottom"/>
          </w:tcPr>
          <w:p w14:paraId="48BFDE41" w14:textId="77777777" w:rsidR="00CF6DD7" w:rsidRPr="00CF6DD7" w:rsidRDefault="00CF6DD7" w:rsidP="00CF6DD7">
            <w:pPr>
              <w:jc w:val="center"/>
              <w:rPr>
                <w:rFonts w:ascii="Calibri" w:hAnsi="Calibri"/>
                <w:b/>
                <w:color w:val="000000"/>
                <w:sz w:val="22"/>
                <w:szCs w:val="22"/>
                <w:highlight w:val="yellow"/>
              </w:rPr>
            </w:pPr>
            <w:r w:rsidRPr="00CF6DD7">
              <w:rPr>
                <w:rFonts w:ascii="Calibri" w:hAnsi="Calibri"/>
                <w:b/>
                <w:color w:val="000000"/>
                <w:sz w:val="22"/>
                <w:szCs w:val="22"/>
                <w:highlight w:val="yellow"/>
              </w:rPr>
              <w:t>0.500%</w:t>
            </w:r>
          </w:p>
        </w:tc>
        <w:tc>
          <w:tcPr>
            <w:tcW w:w="1458" w:type="dxa"/>
            <w:tcBorders>
              <w:top w:val="single" w:sz="4" w:space="0" w:color="auto"/>
              <w:left w:val="single" w:sz="4" w:space="0" w:color="auto"/>
              <w:bottom w:val="single" w:sz="4" w:space="0" w:color="auto"/>
              <w:right w:val="single" w:sz="4" w:space="0" w:color="auto"/>
            </w:tcBorders>
            <w:shd w:val="clear" w:color="auto" w:fill="D9D9D9"/>
            <w:vAlign w:val="bottom"/>
          </w:tcPr>
          <w:p w14:paraId="03BE3B35" w14:textId="77777777" w:rsidR="00CF6DD7" w:rsidRPr="00CF6DD7" w:rsidRDefault="00CF6DD7" w:rsidP="00CF6DD7">
            <w:pPr>
              <w:jc w:val="center"/>
              <w:rPr>
                <w:rFonts w:ascii="Calibri" w:hAnsi="Calibri"/>
                <w:b/>
                <w:color w:val="000000"/>
                <w:sz w:val="22"/>
                <w:szCs w:val="22"/>
                <w:highlight w:val="yellow"/>
              </w:rPr>
            </w:pPr>
            <w:r w:rsidRPr="00CF6DD7">
              <w:rPr>
                <w:rFonts w:ascii="Calibri" w:hAnsi="Calibri"/>
                <w:b/>
                <w:color w:val="000000"/>
                <w:sz w:val="22"/>
                <w:szCs w:val="22"/>
                <w:highlight w:val="yellow"/>
              </w:rPr>
              <w:t>1.000%</w:t>
            </w:r>
          </w:p>
        </w:tc>
        <w:tc>
          <w:tcPr>
            <w:tcW w:w="1459" w:type="dxa"/>
            <w:tcBorders>
              <w:top w:val="single" w:sz="4" w:space="0" w:color="auto"/>
              <w:left w:val="single" w:sz="4" w:space="0" w:color="auto"/>
              <w:bottom w:val="single" w:sz="4" w:space="0" w:color="auto"/>
              <w:right w:val="single" w:sz="4" w:space="0" w:color="auto"/>
            </w:tcBorders>
            <w:shd w:val="clear" w:color="auto" w:fill="D9D9D9"/>
            <w:vAlign w:val="bottom"/>
          </w:tcPr>
          <w:p w14:paraId="33F220B1" w14:textId="77777777" w:rsidR="00CF6DD7" w:rsidRPr="00CF6DD7" w:rsidRDefault="00CF6DD7" w:rsidP="00CF6DD7">
            <w:pPr>
              <w:jc w:val="center"/>
              <w:rPr>
                <w:rFonts w:ascii="Calibri" w:hAnsi="Calibri"/>
                <w:b/>
                <w:color w:val="000000"/>
                <w:sz w:val="22"/>
                <w:szCs w:val="22"/>
                <w:highlight w:val="yellow"/>
              </w:rPr>
            </w:pPr>
            <w:r w:rsidRPr="00CF6DD7">
              <w:rPr>
                <w:rFonts w:ascii="Calibri" w:hAnsi="Calibri"/>
                <w:b/>
                <w:color w:val="000000"/>
                <w:sz w:val="22"/>
                <w:szCs w:val="22"/>
                <w:highlight w:val="yellow"/>
              </w:rPr>
              <w:t>1.250%</w:t>
            </w:r>
          </w:p>
        </w:tc>
        <w:tc>
          <w:tcPr>
            <w:tcW w:w="1458" w:type="dxa"/>
            <w:tcBorders>
              <w:top w:val="single" w:sz="4" w:space="0" w:color="auto"/>
              <w:left w:val="single" w:sz="4" w:space="0" w:color="auto"/>
              <w:bottom w:val="single" w:sz="4" w:space="0" w:color="auto"/>
              <w:right w:val="single" w:sz="4" w:space="0" w:color="auto"/>
            </w:tcBorders>
            <w:shd w:val="clear" w:color="auto" w:fill="D9D9D9"/>
            <w:vAlign w:val="bottom"/>
          </w:tcPr>
          <w:p w14:paraId="6ADD083B" w14:textId="77777777" w:rsidR="00CF6DD7" w:rsidRPr="00CF6DD7" w:rsidRDefault="00CF6DD7" w:rsidP="00CF6DD7">
            <w:pPr>
              <w:jc w:val="center"/>
              <w:rPr>
                <w:rFonts w:ascii="Calibri" w:hAnsi="Calibri"/>
                <w:b/>
                <w:color w:val="000000"/>
                <w:sz w:val="22"/>
                <w:szCs w:val="22"/>
                <w:highlight w:val="yellow"/>
              </w:rPr>
            </w:pPr>
            <w:r w:rsidRPr="00CF6DD7">
              <w:rPr>
                <w:rFonts w:ascii="Calibri" w:hAnsi="Calibri"/>
                <w:b/>
                <w:color w:val="000000"/>
                <w:sz w:val="22"/>
                <w:szCs w:val="22"/>
                <w:highlight w:val="yellow"/>
              </w:rPr>
              <w:t>1.500%</w:t>
            </w:r>
          </w:p>
        </w:tc>
        <w:tc>
          <w:tcPr>
            <w:tcW w:w="1459" w:type="dxa"/>
            <w:tcBorders>
              <w:top w:val="single" w:sz="4" w:space="0" w:color="auto"/>
              <w:left w:val="single" w:sz="4" w:space="0" w:color="auto"/>
              <w:bottom w:val="single" w:sz="4" w:space="0" w:color="auto"/>
              <w:right w:val="single" w:sz="4" w:space="0" w:color="auto"/>
            </w:tcBorders>
            <w:shd w:val="clear" w:color="auto" w:fill="D9D9D9"/>
            <w:vAlign w:val="bottom"/>
          </w:tcPr>
          <w:p w14:paraId="3C91A8C9" w14:textId="77777777" w:rsidR="00CF6DD7" w:rsidRPr="00CF6DD7" w:rsidRDefault="00CF6DD7" w:rsidP="00CF6DD7">
            <w:pPr>
              <w:jc w:val="center"/>
              <w:rPr>
                <w:rFonts w:ascii="Calibri" w:hAnsi="Calibri"/>
                <w:b/>
                <w:color w:val="000000"/>
                <w:sz w:val="22"/>
                <w:szCs w:val="22"/>
                <w:highlight w:val="yellow"/>
              </w:rPr>
            </w:pPr>
            <w:r w:rsidRPr="00CF6DD7">
              <w:rPr>
                <w:rFonts w:ascii="Calibri" w:hAnsi="Calibri"/>
                <w:b/>
                <w:color w:val="000000"/>
                <w:sz w:val="22"/>
                <w:szCs w:val="22"/>
                <w:highlight w:val="yellow"/>
              </w:rPr>
              <w:t>2.000%</w:t>
            </w:r>
          </w:p>
        </w:tc>
      </w:tr>
      <w:tr w:rsidR="00CF6DD7" w:rsidRPr="00CF6DD7" w14:paraId="6B826371" w14:textId="77777777" w:rsidTr="00320CC0">
        <w:trPr>
          <w:cantSplit/>
          <w:trHeight w:val="291"/>
        </w:trPr>
        <w:tc>
          <w:tcPr>
            <w:tcW w:w="2694" w:type="dxa"/>
            <w:tcBorders>
              <w:top w:val="single" w:sz="6" w:space="0" w:color="auto"/>
              <w:left w:val="single" w:sz="6" w:space="0" w:color="auto"/>
              <w:bottom w:val="single" w:sz="6" w:space="0" w:color="auto"/>
              <w:right w:val="single" w:sz="4" w:space="0" w:color="auto"/>
            </w:tcBorders>
          </w:tcPr>
          <w:p w14:paraId="467DF1F1" w14:textId="77777777" w:rsidR="00CF6DD7" w:rsidRPr="00CF6DD7" w:rsidRDefault="00CF6DD7" w:rsidP="00CF6DD7">
            <w:pPr>
              <w:tabs>
                <w:tab w:val="left" w:pos="720"/>
              </w:tabs>
              <w:ind w:left="720" w:hanging="360"/>
              <w:jc w:val="both"/>
              <w:rPr>
                <w:rFonts w:ascii="Calibri" w:hAnsi="Calibri"/>
                <w:sz w:val="22"/>
                <w:szCs w:val="22"/>
              </w:rPr>
            </w:pPr>
            <w:r w:rsidRPr="00CF6DD7">
              <w:rPr>
                <w:rFonts w:ascii="Calibri" w:hAnsi="Calibri"/>
                <w:sz w:val="22"/>
                <w:szCs w:val="22"/>
              </w:rPr>
              <w:t>11</w:t>
            </w:r>
            <w:r w:rsidRPr="00CF6DD7">
              <w:rPr>
                <w:rFonts w:ascii="Calibri" w:hAnsi="Calibri"/>
                <w:sz w:val="22"/>
                <w:szCs w:val="22"/>
              </w:rPr>
              <w:tab/>
            </w:r>
          </w:p>
        </w:tc>
        <w:tc>
          <w:tcPr>
            <w:tcW w:w="1458" w:type="dxa"/>
            <w:tcBorders>
              <w:top w:val="single" w:sz="4" w:space="0" w:color="auto"/>
              <w:left w:val="nil"/>
              <w:bottom w:val="single" w:sz="4" w:space="0" w:color="auto"/>
              <w:right w:val="single" w:sz="4" w:space="0" w:color="auto"/>
            </w:tcBorders>
            <w:shd w:val="clear" w:color="auto" w:fill="auto"/>
            <w:vAlign w:val="bottom"/>
          </w:tcPr>
          <w:p w14:paraId="68B797B8"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0.475%</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bottom"/>
          </w:tcPr>
          <w:p w14:paraId="664460A2"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0.950%</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bottom"/>
          </w:tcPr>
          <w:p w14:paraId="683C0B2E"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1.188%</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bottom"/>
          </w:tcPr>
          <w:p w14:paraId="6285C5DD"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1.425%</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bottom"/>
          </w:tcPr>
          <w:p w14:paraId="4104AD8A"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1.900%</w:t>
            </w:r>
          </w:p>
        </w:tc>
      </w:tr>
      <w:tr w:rsidR="00CF6DD7" w:rsidRPr="00CF6DD7" w14:paraId="4113269B" w14:textId="77777777" w:rsidTr="00320CC0">
        <w:trPr>
          <w:cantSplit/>
          <w:trHeight w:val="276"/>
        </w:trPr>
        <w:tc>
          <w:tcPr>
            <w:tcW w:w="2694" w:type="dxa"/>
            <w:tcBorders>
              <w:top w:val="single" w:sz="6" w:space="0" w:color="auto"/>
              <w:left w:val="single" w:sz="6" w:space="0" w:color="auto"/>
              <w:bottom w:val="single" w:sz="6" w:space="0" w:color="auto"/>
              <w:right w:val="single" w:sz="4" w:space="0" w:color="auto"/>
            </w:tcBorders>
          </w:tcPr>
          <w:p w14:paraId="042DDDDD" w14:textId="77777777" w:rsidR="00CF6DD7" w:rsidRPr="00CF6DD7" w:rsidRDefault="00CF6DD7" w:rsidP="00CF6DD7">
            <w:pPr>
              <w:tabs>
                <w:tab w:val="left" w:pos="720"/>
              </w:tabs>
              <w:ind w:left="720" w:hanging="360"/>
              <w:jc w:val="both"/>
              <w:rPr>
                <w:rFonts w:ascii="Calibri" w:hAnsi="Calibri"/>
                <w:sz w:val="22"/>
                <w:szCs w:val="22"/>
              </w:rPr>
            </w:pPr>
            <w:r w:rsidRPr="00CF6DD7">
              <w:rPr>
                <w:rFonts w:ascii="Calibri" w:hAnsi="Calibri"/>
                <w:sz w:val="22"/>
                <w:szCs w:val="22"/>
              </w:rPr>
              <w:t>12</w:t>
            </w:r>
            <w:r w:rsidRPr="00CF6DD7">
              <w:rPr>
                <w:rFonts w:ascii="Calibri" w:hAnsi="Calibri"/>
                <w:sz w:val="22"/>
                <w:szCs w:val="22"/>
              </w:rPr>
              <w:tab/>
            </w:r>
          </w:p>
        </w:tc>
        <w:tc>
          <w:tcPr>
            <w:tcW w:w="1458" w:type="dxa"/>
            <w:tcBorders>
              <w:top w:val="single" w:sz="4" w:space="0" w:color="auto"/>
              <w:left w:val="nil"/>
              <w:bottom w:val="single" w:sz="4" w:space="0" w:color="auto"/>
              <w:right w:val="single" w:sz="4" w:space="0" w:color="auto"/>
            </w:tcBorders>
            <w:shd w:val="clear" w:color="auto" w:fill="auto"/>
            <w:vAlign w:val="bottom"/>
          </w:tcPr>
          <w:p w14:paraId="6EA52BD8"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0.450%</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bottom"/>
          </w:tcPr>
          <w:p w14:paraId="518FDF06"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0.900%</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bottom"/>
          </w:tcPr>
          <w:p w14:paraId="176BD634"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1.125%</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bottom"/>
          </w:tcPr>
          <w:p w14:paraId="1F054762"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1.350%</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bottom"/>
          </w:tcPr>
          <w:p w14:paraId="289040D0"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1.800%</w:t>
            </w:r>
          </w:p>
        </w:tc>
      </w:tr>
      <w:tr w:rsidR="00CF6DD7" w:rsidRPr="00CF6DD7" w14:paraId="53450875" w14:textId="77777777" w:rsidTr="00320CC0">
        <w:trPr>
          <w:cantSplit/>
          <w:trHeight w:val="276"/>
        </w:trPr>
        <w:tc>
          <w:tcPr>
            <w:tcW w:w="2694" w:type="dxa"/>
            <w:tcBorders>
              <w:top w:val="single" w:sz="6" w:space="0" w:color="auto"/>
              <w:left w:val="single" w:sz="6" w:space="0" w:color="auto"/>
              <w:bottom w:val="single" w:sz="6" w:space="0" w:color="auto"/>
              <w:right w:val="single" w:sz="4" w:space="0" w:color="auto"/>
            </w:tcBorders>
          </w:tcPr>
          <w:p w14:paraId="16BCE73F" w14:textId="77777777" w:rsidR="00CF6DD7" w:rsidRPr="00CF6DD7" w:rsidRDefault="00CF6DD7" w:rsidP="00CF6DD7">
            <w:pPr>
              <w:tabs>
                <w:tab w:val="left" w:pos="720"/>
              </w:tabs>
              <w:ind w:left="720" w:hanging="360"/>
              <w:jc w:val="both"/>
              <w:rPr>
                <w:rFonts w:ascii="Calibri" w:hAnsi="Calibri"/>
                <w:sz w:val="22"/>
                <w:szCs w:val="22"/>
              </w:rPr>
            </w:pPr>
            <w:r w:rsidRPr="00CF6DD7">
              <w:rPr>
                <w:rFonts w:ascii="Calibri" w:hAnsi="Calibri"/>
                <w:sz w:val="22"/>
                <w:szCs w:val="22"/>
              </w:rPr>
              <w:t>13</w:t>
            </w:r>
            <w:r w:rsidRPr="00CF6DD7">
              <w:rPr>
                <w:rFonts w:ascii="Calibri" w:hAnsi="Calibri"/>
                <w:sz w:val="22"/>
                <w:szCs w:val="22"/>
              </w:rPr>
              <w:tab/>
            </w:r>
          </w:p>
        </w:tc>
        <w:tc>
          <w:tcPr>
            <w:tcW w:w="1458" w:type="dxa"/>
            <w:tcBorders>
              <w:top w:val="single" w:sz="4" w:space="0" w:color="auto"/>
              <w:left w:val="nil"/>
              <w:bottom w:val="single" w:sz="4" w:space="0" w:color="auto"/>
              <w:right w:val="single" w:sz="4" w:space="0" w:color="auto"/>
            </w:tcBorders>
            <w:shd w:val="clear" w:color="auto" w:fill="auto"/>
            <w:vAlign w:val="bottom"/>
          </w:tcPr>
          <w:p w14:paraId="680014AE"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0.425%</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bottom"/>
          </w:tcPr>
          <w:p w14:paraId="66264B46"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0.850%</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bottom"/>
          </w:tcPr>
          <w:p w14:paraId="6622A421"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1.063%</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bottom"/>
          </w:tcPr>
          <w:p w14:paraId="59FF6ED0"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1.275%</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bottom"/>
          </w:tcPr>
          <w:p w14:paraId="374AFFD3"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1.700%</w:t>
            </w:r>
          </w:p>
        </w:tc>
      </w:tr>
      <w:tr w:rsidR="00CF6DD7" w:rsidRPr="00CF6DD7" w14:paraId="7589BE45" w14:textId="77777777" w:rsidTr="00320CC0">
        <w:trPr>
          <w:cantSplit/>
          <w:trHeight w:val="291"/>
        </w:trPr>
        <w:tc>
          <w:tcPr>
            <w:tcW w:w="2694" w:type="dxa"/>
            <w:tcBorders>
              <w:top w:val="single" w:sz="6" w:space="0" w:color="auto"/>
              <w:left w:val="single" w:sz="6" w:space="0" w:color="auto"/>
              <w:bottom w:val="single" w:sz="6" w:space="0" w:color="auto"/>
              <w:right w:val="single" w:sz="4" w:space="0" w:color="auto"/>
            </w:tcBorders>
          </w:tcPr>
          <w:p w14:paraId="1A62634C" w14:textId="77777777" w:rsidR="00CF6DD7" w:rsidRPr="00CF6DD7" w:rsidRDefault="00CF6DD7" w:rsidP="00CF6DD7">
            <w:pPr>
              <w:tabs>
                <w:tab w:val="left" w:pos="720"/>
              </w:tabs>
              <w:ind w:left="720" w:hanging="360"/>
              <w:jc w:val="both"/>
              <w:rPr>
                <w:rFonts w:ascii="Calibri" w:hAnsi="Calibri"/>
                <w:sz w:val="22"/>
                <w:szCs w:val="22"/>
              </w:rPr>
            </w:pPr>
            <w:r w:rsidRPr="00CF6DD7">
              <w:rPr>
                <w:rFonts w:ascii="Calibri" w:hAnsi="Calibri"/>
                <w:sz w:val="22"/>
                <w:szCs w:val="22"/>
              </w:rPr>
              <w:t>14</w:t>
            </w:r>
            <w:r w:rsidRPr="00CF6DD7">
              <w:rPr>
                <w:rFonts w:ascii="Calibri" w:hAnsi="Calibri"/>
                <w:sz w:val="22"/>
                <w:szCs w:val="22"/>
              </w:rPr>
              <w:tab/>
            </w:r>
          </w:p>
        </w:tc>
        <w:tc>
          <w:tcPr>
            <w:tcW w:w="1458" w:type="dxa"/>
            <w:tcBorders>
              <w:top w:val="single" w:sz="4" w:space="0" w:color="auto"/>
              <w:left w:val="nil"/>
              <w:bottom w:val="single" w:sz="4" w:space="0" w:color="auto"/>
              <w:right w:val="single" w:sz="4" w:space="0" w:color="auto"/>
            </w:tcBorders>
            <w:shd w:val="clear" w:color="auto" w:fill="auto"/>
            <w:vAlign w:val="bottom"/>
          </w:tcPr>
          <w:p w14:paraId="4B881893"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0.400%</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bottom"/>
          </w:tcPr>
          <w:p w14:paraId="3F23A18F"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0.800%</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bottom"/>
          </w:tcPr>
          <w:p w14:paraId="54F9C2D7"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1.000%</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bottom"/>
          </w:tcPr>
          <w:p w14:paraId="0CB48E6C"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1.200%</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bottom"/>
          </w:tcPr>
          <w:p w14:paraId="05C87052"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1.600%</w:t>
            </w:r>
          </w:p>
        </w:tc>
      </w:tr>
      <w:tr w:rsidR="00CF6DD7" w:rsidRPr="00CF6DD7" w14:paraId="5805B82D" w14:textId="77777777" w:rsidTr="00320CC0">
        <w:trPr>
          <w:cantSplit/>
          <w:trHeight w:val="276"/>
        </w:trPr>
        <w:tc>
          <w:tcPr>
            <w:tcW w:w="2694" w:type="dxa"/>
            <w:tcBorders>
              <w:top w:val="single" w:sz="6" w:space="0" w:color="auto"/>
              <w:left w:val="single" w:sz="6" w:space="0" w:color="auto"/>
              <w:bottom w:val="single" w:sz="6" w:space="0" w:color="auto"/>
              <w:right w:val="single" w:sz="4" w:space="0" w:color="auto"/>
            </w:tcBorders>
          </w:tcPr>
          <w:p w14:paraId="40555E05" w14:textId="77777777" w:rsidR="00CF6DD7" w:rsidRPr="00CF6DD7" w:rsidRDefault="00CF6DD7" w:rsidP="00CF6DD7">
            <w:pPr>
              <w:tabs>
                <w:tab w:val="left" w:pos="720"/>
              </w:tabs>
              <w:ind w:left="720" w:hanging="360"/>
              <w:jc w:val="both"/>
              <w:rPr>
                <w:rFonts w:ascii="Calibri" w:hAnsi="Calibri"/>
                <w:sz w:val="22"/>
                <w:szCs w:val="22"/>
              </w:rPr>
            </w:pPr>
            <w:r w:rsidRPr="00CF6DD7">
              <w:rPr>
                <w:rFonts w:ascii="Calibri" w:hAnsi="Calibri"/>
                <w:sz w:val="22"/>
                <w:szCs w:val="22"/>
              </w:rPr>
              <w:t>15</w:t>
            </w:r>
            <w:r w:rsidRPr="00CF6DD7">
              <w:rPr>
                <w:rFonts w:ascii="Calibri" w:hAnsi="Calibri"/>
                <w:sz w:val="22"/>
                <w:szCs w:val="22"/>
              </w:rPr>
              <w:tab/>
            </w:r>
          </w:p>
        </w:tc>
        <w:tc>
          <w:tcPr>
            <w:tcW w:w="1458" w:type="dxa"/>
            <w:tcBorders>
              <w:top w:val="single" w:sz="4" w:space="0" w:color="auto"/>
              <w:left w:val="nil"/>
              <w:bottom w:val="single" w:sz="4" w:space="0" w:color="auto"/>
              <w:right w:val="single" w:sz="4" w:space="0" w:color="auto"/>
            </w:tcBorders>
            <w:shd w:val="clear" w:color="auto" w:fill="auto"/>
            <w:vAlign w:val="bottom"/>
          </w:tcPr>
          <w:p w14:paraId="2604B086"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0.375%</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bottom"/>
          </w:tcPr>
          <w:p w14:paraId="1CF4BBD4"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0.750%</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bottom"/>
          </w:tcPr>
          <w:p w14:paraId="73D681DD"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0.938%</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bottom"/>
          </w:tcPr>
          <w:p w14:paraId="0740F0ED"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1.125%</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bottom"/>
          </w:tcPr>
          <w:p w14:paraId="61676E77"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1.500%</w:t>
            </w:r>
          </w:p>
        </w:tc>
      </w:tr>
      <w:tr w:rsidR="00CF6DD7" w:rsidRPr="00CF6DD7" w14:paraId="0340D57B" w14:textId="77777777" w:rsidTr="00320CC0">
        <w:trPr>
          <w:cantSplit/>
          <w:trHeight w:val="291"/>
        </w:trPr>
        <w:tc>
          <w:tcPr>
            <w:tcW w:w="2694" w:type="dxa"/>
            <w:tcBorders>
              <w:top w:val="single" w:sz="6" w:space="0" w:color="auto"/>
              <w:left w:val="single" w:sz="6" w:space="0" w:color="auto"/>
              <w:bottom w:val="single" w:sz="6" w:space="0" w:color="auto"/>
              <w:right w:val="single" w:sz="4" w:space="0" w:color="auto"/>
            </w:tcBorders>
          </w:tcPr>
          <w:p w14:paraId="6E77743B" w14:textId="77777777" w:rsidR="00CF6DD7" w:rsidRPr="00CF6DD7" w:rsidRDefault="00CF6DD7" w:rsidP="00CF6DD7">
            <w:pPr>
              <w:tabs>
                <w:tab w:val="left" w:pos="720"/>
              </w:tabs>
              <w:ind w:left="720" w:hanging="360"/>
              <w:jc w:val="both"/>
              <w:rPr>
                <w:rFonts w:ascii="Calibri" w:hAnsi="Calibri"/>
                <w:sz w:val="22"/>
                <w:szCs w:val="22"/>
              </w:rPr>
            </w:pPr>
            <w:r w:rsidRPr="00CF6DD7">
              <w:rPr>
                <w:rFonts w:ascii="Calibri" w:hAnsi="Calibri"/>
                <w:sz w:val="22"/>
                <w:szCs w:val="22"/>
              </w:rPr>
              <w:t>16</w:t>
            </w:r>
            <w:r w:rsidRPr="00CF6DD7">
              <w:rPr>
                <w:rFonts w:ascii="Calibri" w:hAnsi="Calibri"/>
                <w:sz w:val="22"/>
                <w:szCs w:val="22"/>
              </w:rPr>
              <w:tab/>
            </w:r>
          </w:p>
        </w:tc>
        <w:tc>
          <w:tcPr>
            <w:tcW w:w="1458" w:type="dxa"/>
            <w:tcBorders>
              <w:top w:val="single" w:sz="4" w:space="0" w:color="auto"/>
              <w:left w:val="nil"/>
              <w:bottom w:val="single" w:sz="4" w:space="0" w:color="auto"/>
              <w:right w:val="single" w:sz="4" w:space="0" w:color="auto"/>
            </w:tcBorders>
            <w:shd w:val="clear" w:color="auto" w:fill="auto"/>
            <w:vAlign w:val="bottom"/>
          </w:tcPr>
          <w:p w14:paraId="77B2EC1F"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0.350%</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bottom"/>
          </w:tcPr>
          <w:p w14:paraId="261968A9"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0.700%</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bottom"/>
          </w:tcPr>
          <w:p w14:paraId="37D0D790"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0.875%</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bottom"/>
          </w:tcPr>
          <w:p w14:paraId="61EA83AE"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1.050%</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bottom"/>
          </w:tcPr>
          <w:p w14:paraId="7CCA9847"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1.400%</w:t>
            </w:r>
          </w:p>
        </w:tc>
      </w:tr>
      <w:tr w:rsidR="00CF6DD7" w:rsidRPr="00CF6DD7" w14:paraId="69346C5E" w14:textId="77777777" w:rsidTr="00320CC0">
        <w:trPr>
          <w:cantSplit/>
          <w:trHeight w:val="276"/>
        </w:trPr>
        <w:tc>
          <w:tcPr>
            <w:tcW w:w="2694" w:type="dxa"/>
            <w:tcBorders>
              <w:top w:val="single" w:sz="6" w:space="0" w:color="auto"/>
              <w:left w:val="single" w:sz="6" w:space="0" w:color="auto"/>
              <w:bottom w:val="single" w:sz="6" w:space="0" w:color="auto"/>
              <w:right w:val="single" w:sz="4" w:space="0" w:color="auto"/>
            </w:tcBorders>
          </w:tcPr>
          <w:p w14:paraId="694A828F" w14:textId="77777777" w:rsidR="00CF6DD7" w:rsidRPr="00CF6DD7" w:rsidRDefault="00CF6DD7" w:rsidP="00CF6DD7">
            <w:pPr>
              <w:tabs>
                <w:tab w:val="left" w:pos="720"/>
              </w:tabs>
              <w:ind w:left="720" w:hanging="360"/>
              <w:jc w:val="both"/>
              <w:rPr>
                <w:rFonts w:ascii="Calibri" w:hAnsi="Calibri"/>
                <w:sz w:val="22"/>
                <w:szCs w:val="22"/>
              </w:rPr>
            </w:pPr>
            <w:r w:rsidRPr="00CF6DD7">
              <w:rPr>
                <w:rFonts w:ascii="Calibri" w:hAnsi="Calibri"/>
                <w:sz w:val="22"/>
                <w:szCs w:val="22"/>
              </w:rPr>
              <w:t>17</w:t>
            </w:r>
            <w:r w:rsidRPr="00CF6DD7">
              <w:rPr>
                <w:rFonts w:ascii="Calibri" w:hAnsi="Calibri"/>
                <w:sz w:val="22"/>
                <w:szCs w:val="22"/>
              </w:rPr>
              <w:tab/>
            </w:r>
          </w:p>
        </w:tc>
        <w:tc>
          <w:tcPr>
            <w:tcW w:w="1458" w:type="dxa"/>
            <w:tcBorders>
              <w:top w:val="single" w:sz="4" w:space="0" w:color="auto"/>
              <w:left w:val="nil"/>
              <w:bottom w:val="single" w:sz="4" w:space="0" w:color="auto"/>
              <w:right w:val="single" w:sz="4" w:space="0" w:color="auto"/>
            </w:tcBorders>
            <w:shd w:val="clear" w:color="auto" w:fill="auto"/>
            <w:vAlign w:val="bottom"/>
          </w:tcPr>
          <w:p w14:paraId="6A7F8E9A"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0.325%</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bottom"/>
          </w:tcPr>
          <w:p w14:paraId="3A8E94F2"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0.650%</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bottom"/>
          </w:tcPr>
          <w:p w14:paraId="0AF4CA14"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0.813%</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bottom"/>
          </w:tcPr>
          <w:p w14:paraId="6BF923A6"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0.975%</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bottom"/>
          </w:tcPr>
          <w:p w14:paraId="4FD994F5"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1.300%</w:t>
            </w:r>
          </w:p>
        </w:tc>
      </w:tr>
      <w:tr w:rsidR="00CF6DD7" w:rsidRPr="00CF6DD7" w14:paraId="36A3E4FB" w14:textId="77777777" w:rsidTr="00320CC0">
        <w:trPr>
          <w:cantSplit/>
          <w:trHeight w:val="276"/>
        </w:trPr>
        <w:tc>
          <w:tcPr>
            <w:tcW w:w="2694" w:type="dxa"/>
            <w:tcBorders>
              <w:top w:val="single" w:sz="6" w:space="0" w:color="auto"/>
              <w:left w:val="single" w:sz="6" w:space="0" w:color="auto"/>
              <w:bottom w:val="single" w:sz="6" w:space="0" w:color="auto"/>
              <w:right w:val="single" w:sz="4" w:space="0" w:color="auto"/>
            </w:tcBorders>
          </w:tcPr>
          <w:p w14:paraId="1B2E4B89" w14:textId="77777777" w:rsidR="00CF6DD7" w:rsidRPr="00CF6DD7" w:rsidRDefault="00CF6DD7" w:rsidP="00CF6DD7">
            <w:pPr>
              <w:tabs>
                <w:tab w:val="left" w:pos="720"/>
              </w:tabs>
              <w:ind w:left="720" w:hanging="360"/>
              <w:jc w:val="both"/>
              <w:rPr>
                <w:rFonts w:ascii="Calibri" w:hAnsi="Calibri"/>
                <w:sz w:val="22"/>
                <w:szCs w:val="22"/>
              </w:rPr>
            </w:pPr>
            <w:r w:rsidRPr="00CF6DD7">
              <w:rPr>
                <w:rFonts w:ascii="Calibri" w:hAnsi="Calibri"/>
                <w:sz w:val="22"/>
                <w:szCs w:val="22"/>
              </w:rPr>
              <w:t>18</w:t>
            </w:r>
            <w:r w:rsidRPr="00CF6DD7">
              <w:rPr>
                <w:rFonts w:ascii="Calibri" w:hAnsi="Calibri"/>
                <w:sz w:val="22"/>
                <w:szCs w:val="22"/>
              </w:rPr>
              <w:tab/>
            </w:r>
          </w:p>
        </w:tc>
        <w:tc>
          <w:tcPr>
            <w:tcW w:w="1458" w:type="dxa"/>
            <w:tcBorders>
              <w:top w:val="single" w:sz="4" w:space="0" w:color="auto"/>
              <w:left w:val="nil"/>
              <w:bottom w:val="single" w:sz="4" w:space="0" w:color="auto"/>
              <w:right w:val="single" w:sz="4" w:space="0" w:color="auto"/>
            </w:tcBorders>
            <w:shd w:val="clear" w:color="auto" w:fill="auto"/>
            <w:vAlign w:val="bottom"/>
          </w:tcPr>
          <w:p w14:paraId="5A148422"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0.300%</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bottom"/>
          </w:tcPr>
          <w:p w14:paraId="601E037C"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0.600%</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bottom"/>
          </w:tcPr>
          <w:p w14:paraId="7A78A4E7"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0.750%</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bottom"/>
          </w:tcPr>
          <w:p w14:paraId="015B319A"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0.900%</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bottom"/>
          </w:tcPr>
          <w:p w14:paraId="228A81D7"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1.200%</w:t>
            </w:r>
          </w:p>
        </w:tc>
      </w:tr>
      <w:tr w:rsidR="00CF6DD7" w:rsidRPr="00CF6DD7" w14:paraId="1C6B47DA" w14:textId="77777777" w:rsidTr="00320CC0">
        <w:trPr>
          <w:cantSplit/>
          <w:trHeight w:val="291"/>
        </w:trPr>
        <w:tc>
          <w:tcPr>
            <w:tcW w:w="2694" w:type="dxa"/>
            <w:tcBorders>
              <w:top w:val="single" w:sz="6" w:space="0" w:color="auto"/>
              <w:left w:val="single" w:sz="6" w:space="0" w:color="auto"/>
              <w:bottom w:val="single" w:sz="6" w:space="0" w:color="auto"/>
              <w:right w:val="single" w:sz="4" w:space="0" w:color="auto"/>
            </w:tcBorders>
          </w:tcPr>
          <w:p w14:paraId="4894484A" w14:textId="77777777" w:rsidR="00CF6DD7" w:rsidRPr="00CF6DD7" w:rsidRDefault="00CF6DD7" w:rsidP="00CF6DD7">
            <w:pPr>
              <w:tabs>
                <w:tab w:val="left" w:pos="720"/>
              </w:tabs>
              <w:ind w:left="720" w:hanging="360"/>
              <w:jc w:val="both"/>
              <w:rPr>
                <w:rFonts w:ascii="Calibri" w:hAnsi="Calibri"/>
                <w:sz w:val="22"/>
                <w:szCs w:val="22"/>
              </w:rPr>
            </w:pPr>
            <w:r w:rsidRPr="00CF6DD7">
              <w:rPr>
                <w:rFonts w:ascii="Calibri" w:hAnsi="Calibri"/>
                <w:sz w:val="22"/>
                <w:szCs w:val="22"/>
              </w:rPr>
              <w:t>19</w:t>
            </w:r>
            <w:r w:rsidRPr="00CF6DD7">
              <w:rPr>
                <w:rFonts w:ascii="Calibri" w:hAnsi="Calibri"/>
                <w:sz w:val="22"/>
                <w:szCs w:val="22"/>
              </w:rPr>
              <w:tab/>
            </w:r>
          </w:p>
        </w:tc>
        <w:tc>
          <w:tcPr>
            <w:tcW w:w="1458" w:type="dxa"/>
            <w:tcBorders>
              <w:top w:val="single" w:sz="4" w:space="0" w:color="auto"/>
              <w:left w:val="nil"/>
              <w:bottom w:val="single" w:sz="4" w:space="0" w:color="auto"/>
              <w:right w:val="single" w:sz="4" w:space="0" w:color="auto"/>
            </w:tcBorders>
            <w:shd w:val="clear" w:color="auto" w:fill="auto"/>
            <w:vAlign w:val="bottom"/>
          </w:tcPr>
          <w:p w14:paraId="7BA60B9B"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0.275%</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bottom"/>
          </w:tcPr>
          <w:p w14:paraId="2C183983"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0.550%</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bottom"/>
          </w:tcPr>
          <w:p w14:paraId="38632856"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0.688%</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bottom"/>
          </w:tcPr>
          <w:p w14:paraId="4F0F4B99"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0.825%</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bottom"/>
          </w:tcPr>
          <w:p w14:paraId="18D41D0D"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1.100%</w:t>
            </w:r>
          </w:p>
        </w:tc>
      </w:tr>
      <w:tr w:rsidR="00CF6DD7" w:rsidRPr="00CF6DD7" w14:paraId="7DF10570" w14:textId="77777777" w:rsidTr="00320CC0">
        <w:trPr>
          <w:cantSplit/>
          <w:trHeight w:val="276"/>
        </w:trPr>
        <w:tc>
          <w:tcPr>
            <w:tcW w:w="2694" w:type="dxa"/>
            <w:tcBorders>
              <w:top w:val="single" w:sz="6" w:space="0" w:color="auto"/>
              <w:left w:val="single" w:sz="6" w:space="0" w:color="auto"/>
              <w:bottom w:val="single" w:sz="6" w:space="0" w:color="auto"/>
              <w:right w:val="single" w:sz="4" w:space="0" w:color="auto"/>
            </w:tcBorders>
          </w:tcPr>
          <w:p w14:paraId="5AB03EA6" w14:textId="77777777" w:rsidR="00CF6DD7" w:rsidRPr="00CF6DD7" w:rsidRDefault="00CF6DD7" w:rsidP="00CF6DD7">
            <w:pPr>
              <w:tabs>
                <w:tab w:val="left" w:pos="720"/>
              </w:tabs>
              <w:ind w:left="720" w:hanging="360"/>
              <w:jc w:val="both"/>
              <w:rPr>
                <w:rFonts w:ascii="Calibri" w:hAnsi="Calibri"/>
                <w:sz w:val="22"/>
                <w:szCs w:val="22"/>
              </w:rPr>
            </w:pPr>
            <w:r w:rsidRPr="00CF6DD7">
              <w:rPr>
                <w:rFonts w:ascii="Calibri" w:hAnsi="Calibri"/>
                <w:sz w:val="22"/>
                <w:szCs w:val="22"/>
              </w:rPr>
              <w:t>20</w:t>
            </w:r>
            <w:r w:rsidRPr="00CF6DD7">
              <w:rPr>
                <w:rFonts w:ascii="Calibri" w:hAnsi="Calibri"/>
                <w:sz w:val="22"/>
                <w:szCs w:val="22"/>
              </w:rPr>
              <w:tab/>
            </w:r>
          </w:p>
        </w:tc>
        <w:tc>
          <w:tcPr>
            <w:tcW w:w="1458" w:type="dxa"/>
            <w:tcBorders>
              <w:top w:val="single" w:sz="4" w:space="0" w:color="auto"/>
              <w:left w:val="nil"/>
              <w:bottom w:val="single" w:sz="4" w:space="0" w:color="auto"/>
              <w:right w:val="single" w:sz="4" w:space="0" w:color="auto"/>
            </w:tcBorders>
            <w:shd w:val="clear" w:color="auto" w:fill="auto"/>
            <w:vAlign w:val="bottom"/>
          </w:tcPr>
          <w:p w14:paraId="366058F2"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0.250%</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bottom"/>
          </w:tcPr>
          <w:p w14:paraId="2941124F"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0.500%</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bottom"/>
          </w:tcPr>
          <w:p w14:paraId="406824BC"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0.625%</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bottom"/>
          </w:tcPr>
          <w:p w14:paraId="7656176F"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0.750%</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bottom"/>
          </w:tcPr>
          <w:p w14:paraId="5FCE070A"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1.000%</w:t>
            </w:r>
          </w:p>
        </w:tc>
      </w:tr>
      <w:tr w:rsidR="00CF6DD7" w:rsidRPr="00CF6DD7" w14:paraId="3D0A9EB7" w14:textId="77777777" w:rsidTr="00320CC0">
        <w:trPr>
          <w:cantSplit/>
          <w:trHeight w:val="291"/>
        </w:trPr>
        <w:tc>
          <w:tcPr>
            <w:tcW w:w="2694" w:type="dxa"/>
            <w:tcBorders>
              <w:top w:val="single" w:sz="6" w:space="0" w:color="auto"/>
              <w:left w:val="single" w:sz="6" w:space="0" w:color="auto"/>
              <w:bottom w:val="single" w:sz="6" w:space="0" w:color="auto"/>
              <w:right w:val="single" w:sz="4" w:space="0" w:color="auto"/>
            </w:tcBorders>
          </w:tcPr>
          <w:p w14:paraId="226A8EBA" w14:textId="77777777" w:rsidR="00CF6DD7" w:rsidRPr="00CF6DD7" w:rsidRDefault="00CF6DD7" w:rsidP="00CF6DD7">
            <w:pPr>
              <w:tabs>
                <w:tab w:val="left" w:pos="720"/>
              </w:tabs>
              <w:ind w:left="720" w:hanging="360"/>
              <w:jc w:val="both"/>
              <w:rPr>
                <w:rFonts w:ascii="Calibri" w:hAnsi="Calibri"/>
                <w:sz w:val="22"/>
                <w:szCs w:val="22"/>
              </w:rPr>
            </w:pPr>
            <w:r w:rsidRPr="00CF6DD7">
              <w:rPr>
                <w:rFonts w:ascii="Calibri" w:hAnsi="Calibri"/>
                <w:sz w:val="22"/>
                <w:szCs w:val="22"/>
              </w:rPr>
              <w:t>21</w:t>
            </w:r>
            <w:r w:rsidRPr="00CF6DD7">
              <w:rPr>
                <w:rFonts w:ascii="Calibri" w:hAnsi="Calibri"/>
                <w:sz w:val="22"/>
                <w:szCs w:val="22"/>
              </w:rPr>
              <w:tab/>
            </w:r>
          </w:p>
        </w:tc>
        <w:tc>
          <w:tcPr>
            <w:tcW w:w="1458" w:type="dxa"/>
            <w:tcBorders>
              <w:top w:val="single" w:sz="4" w:space="0" w:color="auto"/>
              <w:left w:val="nil"/>
              <w:bottom w:val="single" w:sz="4" w:space="0" w:color="auto"/>
              <w:right w:val="single" w:sz="4" w:space="0" w:color="auto"/>
            </w:tcBorders>
            <w:shd w:val="clear" w:color="auto" w:fill="auto"/>
            <w:vAlign w:val="bottom"/>
          </w:tcPr>
          <w:p w14:paraId="6CF244EB"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0.225%</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bottom"/>
          </w:tcPr>
          <w:p w14:paraId="254AD2ED"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0.450%</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bottom"/>
          </w:tcPr>
          <w:p w14:paraId="428A82C6"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0.563%</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bottom"/>
          </w:tcPr>
          <w:p w14:paraId="56C7B401"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0.675%</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bottom"/>
          </w:tcPr>
          <w:p w14:paraId="46516E8B"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0.900%</w:t>
            </w:r>
          </w:p>
        </w:tc>
      </w:tr>
      <w:tr w:rsidR="00CF6DD7" w:rsidRPr="00CF6DD7" w14:paraId="17EE893B" w14:textId="77777777" w:rsidTr="00320CC0">
        <w:trPr>
          <w:cantSplit/>
          <w:trHeight w:val="276"/>
        </w:trPr>
        <w:tc>
          <w:tcPr>
            <w:tcW w:w="2694" w:type="dxa"/>
            <w:tcBorders>
              <w:top w:val="single" w:sz="6" w:space="0" w:color="auto"/>
              <w:left w:val="single" w:sz="6" w:space="0" w:color="auto"/>
              <w:bottom w:val="single" w:sz="6" w:space="0" w:color="auto"/>
              <w:right w:val="single" w:sz="4" w:space="0" w:color="auto"/>
            </w:tcBorders>
          </w:tcPr>
          <w:p w14:paraId="5B77B29D" w14:textId="77777777" w:rsidR="00CF6DD7" w:rsidRPr="00CF6DD7" w:rsidRDefault="00CF6DD7" w:rsidP="00CF6DD7">
            <w:pPr>
              <w:tabs>
                <w:tab w:val="left" w:pos="720"/>
              </w:tabs>
              <w:ind w:left="720" w:hanging="360"/>
              <w:jc w:val="both"/>
              <w:rPr>
                <w:rFonts w:ascii="Calibri" w:hAnsi="Calibri"/>
                <w:sz w:val="22"/>
                <w:szCs w:val="22"/>
              </w:rPr>
            </w:pPr>
            <w:r w:rsidRPr="00CF6DD7">
              <w:rPr>
                <w:rFonts w:ascii="Calibri" w:hAnsi="Calibri"/>
                <w:sz w:val="22"/>
                <w:szCs w:val="22"/>
              </w:rPr>
              <w:t>22</w:t>
            </w:r>
            <w:r w:rsidRPr="00CF6DD7">
              <w:rPr>
                <w:rFonts w:ascii="Calibri" w:hAnsi="Calibri"/>
                <w:sz w:val="22"/>
                <w:szCs w:val="22"/>
              </w:rPr>
              <w:tab/>
            </w:r>
          </w:p>
        </w:tc>
        <w:tc>
          <w:tcPr>
            <w:tcW w:w="1458" w:type="dxa"/>
            <w:tcBorders>
              <w:top w:val="single" w:sz="4" w:space="0" w:color="auto"/>
              <w:left w:val="nil"/>
              <w:bottom w:val="single" w:sz="4" w:space="0" w:color="auto"/>
              <w:right w:val="single" w:sz="4" w:space="0" w:color="auto"/>
            </w:tcBorders>
            <w:shd w:val="clear" w:color="auto" w:fill="auto"/>
            <w:vAlign w:val="bottom"/>
          </w:tcPr>
          <w:p w14:paraId="1A0C0C9A"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0.200%</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bottom"/>
          </w:tcPr>
          <w:p w14:paraId="5B4C2212"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0.400%</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bottom"/>
          </w:tcPr>
          <w:p w14:paraId="12C3FA3D"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0.500%</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bottom"/>
          </w:tcPr>
          <w:p w14:paraId="0363A6A5"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0.600%</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bottom"/>
          </w:tcPr>
          <w:p w14:paraId="20FCA910"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0.800%</w:t>
            </w:r>
          </w:p>
        </w:tc>
      </w:tr>
      <w:tr w:rsidR="00CF6DD7" w:rsidRPr="00CF6DD7" w14:paraId="3769FE40" w14:textId="77777777" w:rsidTr="00320CC0">
        <w:trPr>
          <w:cantSplit/>
          <w:trHeight w:val="276"/>
        </w:trPr>
        <w:tc>
          <w:tcPr>
            <w:tcW w:w="2694" w:type="dxa"/>
            <w:tcBorders>
              <w:top w:val="single" w:sz="6" w:space="0" w:color="auto"/>
              <w:left w:val="single" w:sz="6" w:space="0" w:color="auto"/>
              <w:bottom w:val="single" w:sz="6" w:space="0" w:color="auto"/>
              <w:right w:val="single" w:sz="4" w:space="0" w:color="auto"/>
            </w:tcBorders>
          </w:tcPr>
          <w:p w14:paraId="35135BAD" w14:textId="77777777" w:rsidR="00CF6DD7" w:rsidRPr="00CF6DD7" w:rsidRDefault="00CF6DD7" w:rsidP="00CF6DD7">
            <w:pPr>
              <w:tabs>
                <w:tab w:val="left" w:pos="720"/>
              </w:tabs>
              <w:ind w:left="720" w:hanging="360"/>
              <w:jc w:val="both"/>
              <w:rPr>
                <w:rFonts w:ascii="Calibri" w:hAnsi="Calibri"/>
                <w:sz w:val="22"/>
                <w:szCs w:val="22"/>
              </w:rPr>
            </w:pPr>
            <w:r w:rsidRPr="00CF6DD7">
              <w:rPr>
                <w:rFonts w:ascii="Calibri" w:hAnsi="Calibri"/>
                <w:sz w:val="22"/>
                <w:szCs w:val="22"/>
              </w:rPr>
              <w:t>23</w:t>
            </w:r>
            <w:r w:rsidRPr="00CF6DD7">
              <w:rPr>
                <w:rFonts w:ascii="Calibri" w:hAnsi="Calibri"/>
                <w:sz w:val="22"/>
                <w:szCs w:val="22"/>
              </w:rPr>
              <w:tab/>
            </w:r>
          </w:p>
        </w:tc>
        <w:tc>
          <w:tcPr>
            <w:tcW w:w="1458" w:type="dxa"/>
            <w:tcBorders>
              <w:top w:val="single" w:sz="4" w:space="0" w:color="auto"/>
              <w:left w:val="nil"/>
              <w:bottom w:val="single" w:sz="4" w:space="0" w:color="auto"/>
              <w:right w:val="single" w:sz="4" w:space="0" w:color="auto"/>
            </w:tcBorders>
            <w:shd w:val="clear" w:color="auto" w:fill="auto"/>
            <w:vAlign w:val="bottom"/>
          </w:tcPr>
          <w:p w14:paraId="42B0BB03"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0.175%</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bottom"/>
          </w:tcPr>
          <w:p w14:paraId="110340A7"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0.350%</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bottom"/>
          </w:tcPr>
          <w:p w14:paraId="44D402FC"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0.438%</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bottom"/>
          </w:tcPr>
          <w:p w14:paraId="14835FDB"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0.525%</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bottom"/>
          </w:tcPr>
          <w:p w14:paraId="0F011407"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0.700%</w:t>
            </w:r>
          </w:p>
        </w:tc>
      </w:tr>
      <w:tr w:rsidR="00CF6DD7" w:rsidRPr="00CF6DD7" w14:paraId="58A920BD" w14:textId="77777777" w:rsidTr="00320CC0">
        <w:trPr>
          <w:cantSplit/>
          <w:trHeight w:val="291"/>
        </w:trPr>
        <w:tc>
          <w:tcPr>
            <w:tcW w:w="2694" w:type="dxa"/>
            <w:tcBorders>
              <w:top w:val="single" w:sz="6" w:space="0" w:color="auto"/>
              <w:left w:val="single" w:sz="6" w:space="0" w:color="auto"/>
              <w:bottom w:val="single" w:sz="6" w:space="0" w:color="auto"/>
              <w:right w:val="single" w:sz="4" w:space="0" w:color="auto"/>
            </w:tcBorders>
          </w:tcPr>
          <w:p w14:paraId="784BAF71" w14:textId="77777777" w:rsidR="00CF6DD7" w:rsidRPr="00CF6DD7" w:rsidRDefault="00CF6DD7" w:rsidP="00CF6DD7">
            <w:pPr>
              <w:tabs>
                <w:tab w:val="left" w:pos="720"/>
              </w:tabs>
              <w:ind w:left="720" w:hanging="360"/>
              <w:jc w:val="both"/>
              <w:rPr>
                <w:rFonts w:ascii="Calibri" w:hAnsi="Calibri"/>
                <w:sz w:val="22"/>
                <w:szCs w:val="22"/>
              </w:rPr>
            </w:pPr>
            <w:r w:rsidRPr="00CF6DD7">
              <w:rPr>
                <w:rFonts w:ascii="Calibri" w:hAnsi="Calibri"/>
                <w:sz w:val="22"/>
                <w:szCs w:val="22"/>
              </w:rPr>
              <w:t>24</w:t>
            </w:r>
            <w:r w:rsidRPr="00CF6DD7">
              <w:rPr>
                <w:rFonts w:ascii="Calibri" w:hAnsi="Calibri"/>
                <w:sz w:val="22"/>
                <w:szCs w:val="22"/>
              </w:rPr>
              <w:tab/>
            </w:r>
          </w:p>
        </w:tc>
        <w:tc>
          <w:tcPr>
            <w:tcW w:w="1458" w:type="dxa"/>
            <w:tcBorders>
              <w:top w:val="single" w:sz="4" w:space="0" w:color="auto"/>
              <w:left w:val="nil"/>
              <w:bottom w:val="single" w:sz="4" w:space="0" w:color="auto"/>
              <w:right w:val="single" w:sz="4" w:space="0" w:color="auto"/>
            </w:tcBorders>
            <w:shd w:val="clear" w:color="auto" w:fill="auto"/>
            <w:vAlign w:val="bottom"/>
          </w:tcPr>
          <w:p w14:paraId="0A968C39"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0.150%</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bottom"/>
          </w:tcPr>
          <w:p w14:paraId="4C8E1816"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0.300%</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bottom"/>
          </w:tcPr>
          <w:p w14:paraId="023ED25F"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0.375%</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bottom"/>
          </w:tcPr>
          <w:p w14:paraId="3F1939D7"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0.450%</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bottom"/>
          </w:tcPr>
          <w:p w14:paraId="45CCB0D8"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0.600%</w:t>
            </w:r>
          </w:p>
        </w:tc>
      </w:tr>
      <w:tr w:rsidR="00CF6DD7" w:rsidRPr="00CF6DD7" w14:paraId="07DDF3DC" w14:textId="77777777" w:rsidTr="00320CC0">
        <w:trPr>
          <w:cantSplit/>
          <w:trHeight w:val="276"/>
        </w:trPr>
        <w:tc>
          <w:tcPr>
            <w:tcW w:w="2694" w:type="dxa"/>
            <w:tcBorders>
              <w:top w:val="single" w:sz="6" w:space="0" w:color="auto"/>
              <w:left w:val="single" w:sz="6" w:space="0" w:color="auto"/>
              <w:bottom w:val="single" w:sz="6" w:space="0" w:color="auto"/>
              <w:right w:val="single" w:sz="4" w:space="0" w:color="auto"/>
            </w:tcBorders>
          </w:tcPr>
          <w:p w14:paraId="6B59DD6E" w14:textId="77777777" w:rsidR="00CF6DD7" w:rsidRPr="00CF6DD7" w:rsidRDefault="00CF6DD7" w:rsidP="00CF6DD7">
            <w:pPr>
              <w:tabs>
                <w:tab w:val="left" w:pos="720"/>
              </w:tabs>
              <w:ind w:left="720" w:hanging="360"/>
              <w:jc w:val="both"/>
              <w:rPr>
                <w:rFonts w:ascii="Calibri" w:hAnsi="Calibri"/>
                <w:sz w:val="22"/>
                <w:szCs w:val="22"/>
              </w:rPr>
            </w:pPr>
            <w:r w:rsidRPr="00CF6DD7">
              <w:rPr>
                <w:rFonts w:ascii="Calibri" w:hAnsi="Calibri"/>
                <w:sz w:val="22"/>
                <w:szCs w:val="22"/>
              </w:rPr>
              <w:t>25</w:t>
            </w:r>
            <w:r w:rsidRPr="00CF6DD7">
              <w:rPr>
                <w:rFonts w:ascii="Calibri" w:hAnsi="Calibri"/>
                <w:sz w:val="22"/>
                <w:szCs w:val="22"/>
              </w:rPr>
              <w:tab/>
            </w:r>
          </w:p>
        </w:tc>
        <w:tc>
          <w:tcPr>
            <w:tcW w:w="1458" w:type="dxa"/>
            <w:tcBorders>
              <w:top w:val="single" w:sz="4" w:space="0" w:color="auto"/>
              <w:left w:val="nil"/>
              <w:bottom w:val="single" w:sz="4" w:space="0" w:color="auto"/>
              <w:right w:val="single" w:sz="4" w:space="0" w:color="auto"/>
            </w:tcBorders>
            <w:shd w:val="clear" w:color="auto" w:fill="auto"/>
            <w:vAlign w:val="bottom"/>
          </w:tcPr>
          <w:p w14:paraId="7190BEF1"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0.125%</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bottom"/>
          </w:tcPr>
          <w:p w14:paraId="58FA18AA"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0.250%</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bottom"/>
          </w:tcPr>
          <w:p w14:paraId="0D910801"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0.313%</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bottom"/>
          </w:tcPr>
          <w:p w14:paraId="0FECC477"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0.375%</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bottom"/>
          </w:tcPr>
          <w:p w14:paraId="0939C241"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0.500%</w:t>
            </w:r>
          </w:p>
        </w:tc>
      </w:tr>
      <w:tr w:rsidR="00CF6DD7" w:rsidRPr="00CF6DD7" w14:paraId="035D772C" w14:textId="77777777" w:rsidTr="00320CC0">
        <w:trPr>
          <w:cantSplit/>
          <w:trHeight w:val="291"/>
        </w:trPr>
        <w:tc>
          <w:tcPr>
            <w:tcW w:w="2694" w:type="dxa"/>
            <w:tcBorders>
              <w:top w:val="single" w:sz="6" w:space="0" w:color="auto"/>
              <w:left w:val="single" w:sz="6" w:space="0" w:color="auto"/>
              <w:bottom w:val="single" w:sz="6" w:space="0" w:color="auto"/>
              <w:right w:val="single" w:sz="4" w:space="0" w:color="auto"/>
            </w:tcBorders>
          </w:tcPr>
          <w:p w14:paraId="68E0F3E5" w14:textId="77777777" w:rsidR="00CF6DD7" w:rsidRPr="00CF6DD7" w:rsidRDefault="00CF6DD7" w:rsidP="00CF6DD7">
            <w:pPr>
              <w:tabs>
                <w:tab w:val="left" w:pos="720"/>
              </w:tabs>
              <w:ind w:left="720" w:hanging="360"/>
              <w:jc w:val="both"/>
              <w:rPr>
                <w:rFonts w:ascii="Calibri" w:hAnsi="Calibri"/>
                <w:sz w:val="22"/>
                <w:szCs w:val="22"/>
              </w:rPr>
            </w:pPr>
            <w:r w:rsidRPr="00CF6DD7">
              <w:rPr>
                <w:rFonts w:ascii="Calibri" w:hAnsi="Calibri"/>
                <w:sz w:val="22"/>
                <w:szCs w:val="22"/>
              </w:rPr>
              <w:t>26</w:t>
            </w:r>
          </w:p>
        </w:tc>
        <w:tc>
          <w:tcPr>
            <w:tcW w:w="1458" w:type="dxa"/>
            <w:tcBorders>
              <w:top w:val="single" w:sz="4" w:space="0" w:color="auto"/>
              <w:left w:val="nil"/>
              <w:bottom w:val="single" w:sz="4" w:space="0" w:color="auto"/>
              <w:right w:val="single" w:sz="4" w:space="0" w:color="auto"/>
            </w:tcBorders>
            <w:shd w:val="clear" w:color="auto" w:fill="auto"/>
            <w:vAlign w:val="bottom"/>
          </w:tcPr>
          <w:p w14:paraId="18F98225"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0.100%</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bottom"/>
          </w:tcPr>
          <w:p w14:paraId="370272C6"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0.200%</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bottom"/>
          </w:tcPr>
          <w:p w14:paraId="73F9EBA5"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0.250%</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bottom"/>
          </w:tcPr>
          <w:p w14:paraId="55D2115A"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0.300%</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bottom"/>
          </w:tcPr>
          <w:p w14:paraId="76F07FA3"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0.400%</w:t>
            </w:r>
          </w:p>
        </w:tc>
      </w:tr>
      <w:tr w:rsidR="00CF6DD7" w:rsidRPr="00CF6DD7" w14:paraId="7F34E867" w14:textId="77777777" w:rsidTr="00320CC0">
        <w:trPr>
          <w:cantSplit/>
          <w:trHeight w:val="276"/>
        </w:trPr>
        <w:tc>
          <w:tcPr>
            <w:tcW w:w="2694" w:type="dxa"/>
            <w:tcBorders>
              <w:top w:val="single" w:sz="6" w:space="0" w:color="auto"/>
              <w:left w:val="single" w:sz="6" w:space="0" w:color="auto"/>
              <w:bottom w:val="single" w:sz="6" w:space="0" w:color="auto"/>
              <w:right w:val="single" w:sz="4" w:space="0" w:color="auto"/>
            </w:tcBorders>
          </w:tcPr>
          <w:p w14:paraId="33B17647" w14:textId="77777777" w:rsidR="00CF6DD7" w:rsidRPr="00CF6DD7" w:rsidRDefault="00CF6DD7" w:rsidP="00CF6DD7">
            <w:pPr>
              <w:tabs>
                <w:tab w:val="left" w:pos="720"/>
              </w:tabs>
              <w:ind w:left="720" w:hanging="360"/>
              <w:jc w:val="both"/>
              <w:rPr>
                <w:rFonts w:ascii="Calibri" w:hAnsi="Calibri"/>
                <w:sz w:val="22"/>
                <w:szCs w:val="22"/>
              </w:rPr>
            </w:pPr>
            <w:r w:rsidRPr="00CF6DD7">
              <w:rPr>
                <w:rFonts w:ascii="Calibri" w:hAnsi="Calibri"/>
                <w:sz w:val="22"/>
                <w:szCs w:val="22"/>
              </w:rPr>
              <w:t>27</w:t>
            </w:r>
          </w:p>
        </w:tc>
        <w:tc>
          <w:tcPr>
            <w:tcW w:w="1458" w:type="dxa"/>
            <w:tcBorders>
              <w:top w:val="single" w:sz="4" w:space="0" w:color="auto"/>
              <w:left w:val="nil"/>
              <w:bottom w:val="single" w:sz="4" w:space="0" w:color="auto"/>
              <w:right w:val="single" w:sz="4" w:space="0" w:color="auto"/>
            </w:tcBorders>
            <w:shd w:val="clear" w:color="auto" w:fill="auto"/>
            <w:vAlign w:val="bottom"/>
          </w:tcPr>
          <w:p w14:paraId="3A134A79"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0.075%</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bottom"/>
          </w:tcPr>
          <w:p w14:paraId="111CE524"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0.150%</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bottom"/>
          </w:tcPr>
          <w:p w14:paraId="1C8F601C"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0.188%</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bottom"/>
          </w:tcPr>
          <w:p w14:paraId="4366D755"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0.225%</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bottom"/>
          </w:tcPr>
          <w:p w14:paraId="5B5FA474"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0.300%</w:t>
            </w:r>
          </w:p>
        </w:tc>
      </w:tr>
      <w:tr w:rsidR="00CF6DD7" w:rsidRPr="00CF6DD7" w14:paraId="4A3050D1" w14:textId="77777777" w:rsidTr="00320CC0">
        <w:trPr>
          <w:cantSplit/>
          <w:trHeight w:val="276"/>
        </w:trPr>
        <w:tc>
          <w:tcPr>
            <w:tcW w:w="2694" w:type="dxa"/>
            <w:tcBorders>
              <w:top w:val="single" w:sz="6" w:space="0" w:color="auto"/>
              <w:left w:val="single" w:sz="6" w:space="0" w:color="auto"/>
              <w:bottom w:val="single" w:sz="6" w:space="0" w:color="auto"/>
              <w:right w:val="single" w:sz="4" w:space="0" w:color="auto"/>
            </w:tcBorders>
          </w:tcPr>
          <w:p w14:paraId="2BC4B7B2" w14:textId="77777777" w:rsidR="00CF6DD7" w:rsidRPr="00CF6DD7" w:rsidRDefault="00CF6DD7" w:rsidP="00CF6DD7">
            <w:pPr>
              <w:tabs>
                <w:tab w:val="left" w:pos="720"/>
              </w:tabs>
              <w:ind w:left="720" w:hanging="360"/>
              <w:jc w:val="both"/>
              <w:rPr>
                <w:rFonts w:ascii="Calibri" w:hAnsi="Calibri"/>
                <w:sz w:val="22"/>
                <w:szCs w:val="22"/>
              </w:rPr>
            </w:pPr>
            <w:r w:rsidRPr="00CF6DD7">
              <w:rPr>
                <w:rFonts w:ascii="Calibri" w:hAnsi="Calibri"/>
                <w:sz w:val="22"/>
                <w:szCs w:val="22"/>
              </w:rPr>
              <w:t>28</w:t>
            </w:r>
          </w:p>
        </w:tc>
        <w:tc>
          <w:tcPr>
            <w:tcW w:w="1458" w:type="dxa"/>
            <w:tcBorders>
              <w:top w:val="single" w:sz="4" w:space="0" w:color="auto"/>
              <w:left w:val="nil"/>
              <w:bottom w:val="single" w:sz="4" w:space="0" w:color="auto"/>
              <w:right w:val="single" w:sz="4" w:space="0" w:color="auto"/>
            </w:tcBorders>
            <w:shd w:val="clear" w:color="auto" w:fill="auto"/>
            <w:vAlign w:val="bottom"/>
          </w:tcPr>
          <w:p w14:paraId="34C8004E"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0.050%</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bottom"/>
          </w:tcPr>
          <w:p w14:paraId="77C0859A"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0.100%</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bottom"/>
          </w:tcPr>
          <w:p w14:paraId="2FD259E9"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0.125%</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bottom"/>
          </w:tcPr>
          <w:p w14:paraId="33D007F4"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0.150%</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bottom"/>
          </w:tcPr>
          <w:p w14:paraId="4ECDD9FB"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0.200%</w:t>
            </w:r>
          </w:p>
        </w:tc>
      </w:tr>
      <w:tr w:rsidR="00CF6DD7" w:rsidRPr="00CF6DD7" w14:paraId="14477EFB" w14:textId="77777777" w:rsidTr="00320CC0">
        <w:trPr>
          <w:cantSplit/>
          <w:trHeight w:val="276"/>
        </w:trPr>
        <w:tc>
          <w:tcPr>
            <w:tcW w:w="2694" w:type="dxa"/>
            <w:tcBorders>
              <w:top w:val="single" w:sz="6" w:space="0" w:color="auto"/>
              <w:left w:val="single" w:sz="6" w:space="0" w:color="auto"/>
              <w:bottom w:val="single" w:sz="6" w:space="0" w:color="auto"/>
              <w:right w:val="single" w:sz="4" w:space="0" w:color="auto"/>
            </w:tcBorders>
          </w:tcPr>
          <w:p w14:paraId="3A994B93" w14:textId="77777777" w:rsidR="00CF6DD7" w:rsidRPr="00CF6DD7" w:rsidRDefault="00CF6DD7" w:rsidP="00CF6DD7">
            <w:pPr>
              <w:tabs>
                <w:tab w:val="left" w:pos="720"/>
              </w:tabs>
              <w:ind w:left="720" w:hanging="360"/>
              <w:jc w:val="both"/>
              <w:rPr>
                <w:rFonts w:ascii="Calibri" w:hAnsi="Calibri"/>
                <w:sz w:val="22"/>
                <w:szCs w:val="22"/>
              </w:rPr>
            </w:pPr>
            <w:r w:rsidRPr="00CF6DD7">
              <w:rPr>
                <w:rFonts w:ascii="Calibri" w:hAnsi="Calibri"/>
                <w:sz w:val="22"/>
                <w:szCs w:val="22"/>
              </w:rPr>
              <w:t>29</w:t>
            </w:r>
          </w:p>
        </w:tc>
        <w:tc>
          <w:tcPr>
            <w:tcW w:w="1458" w:type="dxa"/>
            <w:tcBorders>
              <w:top w:val="single" w:sz="4" w:space="0" w:color="auto"/>
              <w:left w:val="nil"/>
              <w:bottom w:val="single" w:sz="4" w:space="0" w:color="auto"/>
              <w:right w:val="single" w:sz="4" w:space="0" w:color="auto"/>
            </w:tcBorders>
            <w:shd w:val="clear" w:color="auto" w:fill="auto"/>
            <w:vAlign w:val="bottom"/>
          </w:tcPr>
          <w:p w14:paraId="25F52497"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0.025%</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bottom"/>
          </w:tcPr>
          <w:p w14:paraId="488974B2"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0.050%</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bottom"/>
          </w:tcPr>
          <w:p w14:paraId="5C4EA136"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0.063%</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bottom"/>
          </w:tcPr>
          <w:p w14:paraId="4F8B7892"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0.075%</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bottom"/>
          </w:tcPr>
          <w:p w14:paraId="349D5EB8"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0.100%</w:t>
            </w:r>
          </w:p>
        </w:tc>
      </w:tr>
      <w:tr w:rsidR="00CF6DD7" w:rsidRPr="00CF6DD7" w14:paraId="5B789022" w14:textId="77777777" w:rsidTr="00320CC0">
        <w:trPr>
          <w:cantSplit/>
          <w:trHeight w:val="276"/>
        </w:trPr>
        <w:tc>
          <w:tcPr>
            <w:tcW w:w="2694" w:type="dxa"/>
            <w:tcBorders>
              <w:top w:val="single" w:sz="6" w:space="0" w:color="auto"/>
              <w:left w:val="single" w:sz="6" w:space="0" w:color="auto"/>
              <w:bottom w:val="single" w:sz="6" w:space="0" w:color="auto"/>
              <w:right w:val="single" w:sz="4" w:space="0" w:color="auto"/>
            </w:tcBorders>
          </w:tcPr>
          <w:p w14:paraId="15DF1743" w14:textId="77777777" w:rsidR="00CF6DD7" w:rsidRPr="00CF6DD7" w:rsidRDefault="00CF6DD7" w:rsidP="00CF6DD7">
            <w:pPr>
              <w:tabs>
                <w:tab w:val="left" w:pos="720"/>
              </w:tabs>
              <w:ind w:left="720" w:hanging="360"/>
              <w:jc w:val="both"/>
              <w:rPr>
                <w:rFonts w:ascii="Calibri" w:hAnsi="Calibri"/>
                <w:sz w:val="22"/>
                <w:szCs w:val="22"/>
              </w:rPr>
            </w:pPr>
            <w:r w:rsidRPr="00CF6DD7">
              <w:rPr>
                <w:rFonts w:ascii="Calibri" w:hAnsi="Calibri"/>
                <w:sz w:val="22"/>
                <w:szCs w:val="22"/>
              </w:rPr>
              <w:t>30</w:t>
            </w:r>
          </w:p>
        </w:tc>
        <w:tc>
          <w:tcPr>
            <w:tcW w:w="1458" w:type="dxa"/>
            <w:tcBorders>
              <w:top w:val="single" w:sz="4" w:space="0" w:color="auto"/>
              <w:left w:val="nil"/>
              <w:bottom w:val="single" w:sz="4" w:space="0" w:color="auto"/>
              <w:right w:val="single" w:sz="4" w:space="0" w:color="auto"/>
            </w:tcBorders>
            <w:shd w:val="clear" w:color="auto" w:fill="auto"/>
            <w:vAlign w:val="bottom"/>
          </w:tcPr>
          <w:p w14:paraId="2A8C2209"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0.000%</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bottom"/>
          </w:tcPr>
          <w:p w14:paraId="5D026BB0"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0.000%</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bottom"/>
          </w:tcPr>
          <w:p w14:paraId="40EA3686"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0.000%</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bottom"/>
          </w:tcPr>
          <w:p w14:paraId="743A889F"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0.000%</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bottom"/>
          </w:tcPr>
          <w:p w14:paraId="049822B8" w14:textId="77777777" w:rsidR="00CF6DD7" w:rsidRPr="00CF6DD7" w:rsidRDefault="00CF6DD7" w:rsidP="00CF6DD7">
            <w:pPr>
              <w:jc w:val="center"/>
              <w:rPr>
                <w:rFonts w:ascii="Calibri" w:hAnsi="Calibri"/>
                <w:color w:val="000000"/>
                <w:sz w:val="22"/>
                <w:szCs w:val="22"/>
                <w:highlight w:val="yellow"/>
              </w:rPr>
            </w:pPr>
            <w:r w:rsidRPr="00CF6DD7">
              <w:rPr>
                <w:rFonts w:ascii="Calibri" w:hAnsi="Calibri"/>
                <w:color w:val="000000"/>
                <w:sz w:val="22"/>
                <w:szCs w:val="22"/>
                <w:highlight w:val="yellow"/>
              </w:rPr>
              <w:t>0.000%</w:t>
            </w:r>
          </w:p>
        </w:tc>
      </w:tr>
    </w:tbl>
    <w:p w14:paraId="06B21702" w14:textId="77777777" w:rsidR="00954D5F" w:rsidRDefault="00954D5F" w:rsidP="00954D5F"/>
    <w:p w14:paraId="79296D7B" w14:textId="4E166B0E" w:rsidR="000D3DE6" w:rsidRPr="00571ABB" w:rsidRDefault="000D3DE6" w:rsidP="004D5576">
      <w:pPr>
        <w:pStyle w:val="FootnoteText"/>
        <w:numPr>
          <w:ilvl w:val="0"/>
          <w:numId w:val="14"/>
        </w:numPr>
        <w:tabs>
          <w:tab w:val="left" w:pos="0"/>
        </w:tabs>
        <w:ind w:hanging="720"/>
        <w:rPr>
          <w:rFonts w:cs="Tahoma"/>
          <w:szCs w:val="18"/>
        </w:rPr>
      </w:pPr>
      <w:r w:rsidRPr="00571ABB">
        <w:rPr>
          <w:rFonts w:cs="Tahoma"/>
          <w:szCs w:val="18"/>
        </w:rPr>
        <w:t xml:space="preserve">For any undisputed Invoiced Debt, the </w:t>
      </w:r>
      <w:r w:rsidR="002B52B6">
        <w:rPr>
          <w:rFonts w:cs="Tahoma"/>
          <w:szCs w:val="18"/>
        </w:rPr>
        <w:t>Calculation Trigger Date</w:t>
      </w:r>
      <w:r w:rsidRPr="00571ABB">
        <w:rPr>
          <w:rFonts w:cs="Tahoma"/>
          <w:szCs w:val="18"/>
        </w:rPr>
        <w:t xml:space="preserve"> </w:t>
      </w:r>
      <w:r w:rsidR="002B52B6">
        <w:rPr>
          <w:rFonts w:cs="Tahoma"/>
          <w:szCs w:val="18"/>
        </w:rPr>
        <w:t>shal</w:t>
      </w:r>
      <w:r w:rsidRPr="00571ABB">
        <w:rPr>
          <w:rFonts w:cs="Tahoma"/>
          <w:szCs w:val="18"/>
        </w:rPr>
        <w:t xml:space="preserve">l be the date the </w:t>
      </w:r>
      <w:r w:rsidR="00684680">
        <w:rPr>
          <w:rFonts w:cs="Tahoma"/>
          <w:szCs w:val="18"/>
          <w:lang w:val="en-GB"/>
        </w:rPr>
        <w:t xml:space="preserve">Supplier’s application for the payment of the </w:t>
      </w:r>
      <w:r w:rsidRPr="00571ABB">
        <w:rPr>
          <w:rFonts w:cs="Tahoma"/>
          <w:szCs w:val="18"/>
        </w:rPr>
        <w:t xml:space="preserve">relevant </w:t>
      </w:r>
      <w:r w:rsidR="00A46C37">
        <w:rPr>
          <w:rFonts w:cs="Tahoma"/>
          <w:szCs w:val="18"/>
          <w:lang w:val="en-GB"/>
        </w:rPr>
        <w:t xml:space="preserve">sum </w:t>
      </w:r>
      <w:r w:rsidRPr="00571ABB">
        <w:rPr>
          <w:rFonts w:cs="Tahoma"/>
          <w:szCs w:val="18"/>
        </w:rPr>
        <w:t xml:space="preserve"> is received by the </w:t>
      </w:r>
      <w:r w:rsidR="00CD16FC">
        <w:rPr>
          <w:rFonts w:cs="Tahoma"/>
          <w:szCs w:val="18"/>
        </w:rPr>
        <w:t>C</w:t>
      </w:r>
      <w:r w:rsidR="006732A7">
        <w:rPr>
          <w:rFonts w:cs="Tahoma"/>
          <w:szCs w:val="18"/>
          <w:lang w:val="en-US"/>
        </w:rPr>
        <w:t>lient</w:t>
      </w:r>
      <w:r w:rsidR="002B52B6">
        <w:rPr>
          <w:rFonts w:cs="Tahoma"/>
          <w:szCs w:val="18"/>
        </w:rPr>
        <w:t xml:space="preserve">, </w:t>
      </w:r>
      <w:r w:rsidR="002B52B6">
        <w:rPr>
          <w:rFonts w:cs="Tahoma"/>
          <w:szCs w:val="18"/>
        </w:rPr>
        <w:lastRenderedPageBreak/>
        <w:t xml:space="preserve">such date being the date recorded in the </w:t>
      </w:r>
      <w:r w:rsidR="00CD16FC">
        <w:rPr>
          <w:rFonts w:cs="Tahoma"/>
          <w:szCs w:val="18"/>
        </w:rPr>
        <w:t>C</w:t>
      </w:r>
      <w:r w:rsidR="006732A7">
        <w:rPr>
          <w:rFonts w:cs="Tahoma"/>
          <w:szCs w:val="18"/>
          <w:lang w:val="en-US"/>
        </w:rPr>
        <w:t>lient</w:t>
      </w:r>
      <w:r w:rsidR="002B52B6">
        <w:rPr>
          <w:rFonts w:cs="Tahoma"/>
          <w:szCs w:val="18"/>
        </w:rPr>
        <w:t>’s accounts payable system as the registration date</w:t>
      </w:r>
      <w:r w:rsidRPr="00571ABB">
        <w:rPr>
          <w:rFonts w:cs="Tahoma"/>
          <w:szCs w:val="18"/>
        </w:rPr>
        <w:t xml:space="preserve">. For any disputed Invoiced Debt, the </w:t>
      </w:r>
      <w:r w:rsidR="002B52B6">
        <w:rPr>
          <w:rFonts w:cs="Tahoma"/>
          <w:szCs w:val="18"/>
        </w:rPr>
        <w:t>Calculation Trigger Date</w:t>
      </w:r>
      <w:r w:rsidRPr="00571ABB">
        <w:rPr>
          <w:rFonts w:cs="Tahoma"/>
          <w:szCs w:val="18"/>
        </w:rPr>
        <w:t xml:space="preserve"> shall be the date on which the dispute has been resolved to the mutual satisfaction of the parties.</w:t>
      </w:r>
    </w:p>
    <w:p w14:paraId="455A0C02" w14:textId="77777777" w:rsidR="000D3DE6" w:rsidRPr="00571ABB" w:rsidRDefault="000D3DE6" w:rsidP="000D3DE6">
      <w:pPr>
        <w:pStyle w:val="FootnoteText"/>
        <w:tabs>
          <w:tab w:val="left" w:pos="0"/>
        </w:tabs>
        <w:ind w:left="720"/>
        <w:rPr>
          <w:rFonts w:cs="Tahoma"/>
          <w:szCs w:val="18"/>
        </w:rPr>
      </w:pPr>
    </w:p>
    <w:p w14:paraId="2A8B7A2D" w14:textId="009E2C8A" w:rsidR="000D3DE6" w:rsidRPr="00571ABB" w:rsidRDefault="002B52B6" w:rsidP="004D5576">
      <w:pPr>
        <w:pStyle w:val="FootnoteText"/>
        <w:numPr>
          <w:ilvl w:val="0"/>
          <w:numId w:val="14"/>
        </w:numPr>
        <w:ind w:hanging="720"/>
        <w:rPr>
          <w:rFonts w:cs="Tahoma"/>
          <w:szCs w:val="18"/>
        </w:rPr>
      </w:pPr>
      <w:r>
        <w:rPr>
          <w:rFonts w:cs="Tahoma"/>
          <w:szCs w:val="18"/>
        </w:rPr>
        <w:t>The Invoice Payment Date shall</w:t>
      </w:r>
      <w:r w:rsidR="000D3DE6" w:rsidRPr="00571ABB">
        <w:rPr>
          <w:rFonts w:cs="Tahoma"/>
          <w:szCs w:val="18"/>
        </w:rPr>
        <w:t xml:space="preserve"> </w:t>
      </w:r>
      <w:r w:rsidR="00A11270">
        <w:rPr>
          <w:rFonts w:cs="Tahoma"/>
          <w:szCs w:val="18"/>
        </w:rPr>
        <w:t>be</w:t>
      </w:r>
      <w:r w:rsidR="000D3DE6" w:rsidRPr="00571ABB">
        <w:rPr>
          <w:rFonts w:cs="Tahoma"/>
          <w:szCs w:val="18"/>
        </w:rPr>
        <w:t xml:space="preserve"> the date on which the </w:t>
      </w:r>
      <w:r w:rsidR="00CD16FC">
        <w:rPr>
          <w:rFonts w:cs="Tahoma"/>
          <w:szCs w:val="18"/>
        </w:rPr>
        <w:t>C</w:t>
      </w:r>
      <w:r w:rsidR="00A97CA3">
        <w:rPr>
          <w:rFonts w:cs="Tahoma"/>
          <w:szCs w:val="18"/>
          <w:lang w:val="en-US"/>
        </w:rPr>
        <w:t>lient</w:t>
      </w:r>
      <w:r w:rsidR="000D3DE6">
        <w:rPr>
          <w:rFonts w:cs="Tahoma"/>
          <w:szCs w:val="18"/>
        </w:rPr>
        <w:t xml:space="preserve"> executes its pay</w:t>
      </w:r>
      <w:r w:rsidR="000D3DE6" w:rsidRPr="00571ABB">
        <w:rPr>
          <w:rFonts w:cs="Tahoma"/>
          <w:szCs w:val="18"/>
        </w:rPr>
        <w:t>ment run</w:t>
      </w:r>
      <w:r>
        <w:rPr>
          <w:rFonts w:cs="Tahoma"/>
          <w:szCs w:val="18"/>
        </w:rPr>
        <w:t xml:space="preserve"> in respect of the relevant Invoice Debt</w:t>
      </w:r>
      <w:r w:rsidR="000D3DE6" w:rsidRPr="00571ABB">
        <w:rPr>
          <w:rFonts w:cs="Tahoma"/>
          <w:szCs w:val="18"/>
        </w:rPr>
        <w:t>.</w:t>
      </w:r>
    </w:p>
    <w:p w14:paraId="43DAD4D5" w14:textId="77777777" w:rsidR="000D3DE6" w:rsidRDefault="000D3DE6" w:rsidP="000D3DE6">
      <w:pPr>
        <w:pStyle w:val="FootnoteText"/>
        <w:tabs>
          <w:tab w:val="left" w:pos="0"/>
        </w:tabs>
        <w:ind w:left="720"/>
        <w:rPr>
          <w:rFonts w:cs="Tahoma"/>
          <w:szCs w:val="18"/>
        </w:rPr>
      </w:pPr>
    </w:p>
    <w:p w14:paraId="3D23C9F8" w14:textId="77777777" w:rsidR="00571ABB" w:rsidRDefault="00571ABB" w:rsidP="004D5576">
      <w:pPr>
        <w:pStyle w:val="FootnoteText"/>
        <w:numPr>
          <w:ilvl w:val="0"/>
          <w:numId w:val="14"/>
        </w:numPr>
        <w:tabs>
          <w:tab w:val="left" w:pos="0"/>
        </w:tabs>
        <w:ind w:hanging="720"/>
        <w:rPr>
          <w:rFonts w:cs="Tahoma"/>
          <w:szCs w:val="18"/>
        </w:rPr>
      </w:pPr>
      <w:r>
        <w:rPr>
          <w:rFonts w:cs="Tahoma"/>
          <w:szCs w:val="18"/>
        </w:rPr>
        <w:t>Calculation of the Rebate</w:t>
      </w:r>
    </w:p>
    <w:p w14:paraId="2107F9B9" w14:textId="77777777" w:rsidR="00571ABB" w:rsidRDefault="00571ABB" w:rsidP="00571ABB">
      <w:pPr>
        <w:pStyle w:val="FootnoteText"/>
        <w:tabs>
          <w:tab w:val="left" w:pos="0"/>
        </w:tabs>
        <w:ind w:left="720"/>
        <w:rPr>
          <w:rFonts w:cs="Tahoma"/>
          <w:szCs w:val="18"/>
        </w:rPr>
      </w:pPr>
    </w:p>
    <w:p w14:paraId="4A0404C0" w14:textId="526CC3A0" w:rsidR="00571ABB" w:rsidRDefault="00571ABB" w:rsidP="004D5576">
      <w:pPr>
        <w:pStyle w:val="FootnoteText"/>
        <w:numPr>
          <w:ilvl w:val="1"/>
          <w:numId w:val="14"/>
        </w:numPr>
        <w:tabs>
          <w:tab w:val="left" w:pos="0"/>
        </w:tabs>
        <w:rPr>
          <w:rFonts w:cs="Tahoma"/>
          <w:szCs w:val="18"/>
        </w:rPr>
      </w:pPr>
      <w:r w:rsidRPr="00571ABB">
        <w:rPr>
          <w:rFonts w:cs="Tahoma"/>
          <w:szCs w:val="18"/>
        </w:rPr>
        <w:t>The Rebate is calculated by establishing the number of days that have elapsed between the Calculation Trigger Date and the Invoice Payment Date and comparing the number of days elapsed with</w:t>
      </w:r>
      <w:r w:rsidR="000D3DE6">
        <w:rPr>
          <w:rFonts w:cs="Tahoma"/>
          <w:szCs w:val="18"/>
        </w:rPr>
        <w:t>in the first column of the</w:t>
      </w:r>
      <w:r w:rsidRPr="00571ABB">
        <w:rPr>
          <w:rFonts w:cs="Tahoma"/>
          <w:szCs w:val="18"/>
        </w:rPr>
        <w:t xml:space="preserve"> </w:t>
      </w:r>
      <w:r w:rsidR="000D3DE6">
        <w:rPr>
          <w:rFonts w:cs="Tahoma"/>
          <w:szCs w:val="18"/>
        </w:rPr>
        <w:t>table above to</w:t>
      </w:r>
      <w:r w:rsidRPr="00571ABB">
        <w:rPr>
          <w:rFonts w:cs="Tahoma"/>
          <w:szCs w:val="18"/>
        </w:rPr>
        <w:t xml:space="preserve"> determine the Rebate to be applied to the invoiced amounts. The Rebate percentage (%) is calculated to 14 decimal places and it is this value that is applied in all calculations. However, for simplicity, the Rebate % displayed in the table </w:t>
      </w:r>
      <w:r w:rsidR="000D3DE6">
        <w:rPr>
          <w:rFonts w:cs="Tahoma"/>
          <w:szCs w:val="18"/>
        </w:rPr>
        <w:t>above</w:t>
      </w:r>
      <w:r w:rsidRPr="00571ABB">
        <w:rPr>
          <w:rFonts w:cs="Tahoma"/>
          <w:szCs w:val="18"/>
        </w:rPr>
        <w:t xml:space="preserve"> has been rounded to 2 decimal places.</w:t>
      </w:r>
    </w:p>
    <w:p w14:paraId="17370BB9" w14:textId="77777777" w:rsidR="00571ABB" w:rsidRDefault="00571ABB" w:rsidP="00571ABB">
      <w:pPr>
        <w:pStyle w:val="FootnoteText"/>
        <w:tabs>
          <w:tab w:val="left" w:pos="0"/>
        </w:tabs>
        <w:ind w:left="1440"/>
        <w:rPr>
          <w:rFonts w:cs="Tahoma"/>
          <w:szCs w:val="18"/>
        </w:rPr>
      </w:pPr>
    </w:p>
    <w:p w14:paraId="35C9871C" w14:textId="77777777" w:rsidR="00571ABB" w:rsidRPr="00571ABB" w:rsidRDefault="00571ABB" w:rsidP="004D5576">
      <w:pPr>
        <w:pStyle w:val="FootnoteText"/>
        <w:numPr>
          <w:ilvl w:val="1"/>
          <w:numId w:val="14"/>
        </w:numPr>
        <w:tabs>
          <w:tab w:val="left" w:pos="0"/>
        </w:tabs>
        <w:rPr>
          <w:rFonts w:cs="Tahoma"/>
          <w:szCs w:val="18"/>
        </w:rPr>
      </w:pPr>
      <w:r w:rsidRPr="00571ABB">
        <w:rPr>
          <w:rFonts w:cs="Tahoma"/>
          <w:szCs w:val="18"/>
        </w:rPr>
        <w:t xml:space="preserve">Rebates applied to invoices are calculated at an invoice line item level. Rebates are applied in the manner described </w:t>
      </w:r>
      <w:r w:rsidR="000D3DE6">
        <w:rPr>
          <w:rFonts w:cs="Tahoma"/>
          <w:szCs w:val="18"/>
        </w:rPr>
        <w:t>at (a)</w:t>
      </w:r>
      <w:r w:rsidRPr="00571ABB">
        <w:rPr>
          <w:rFonts w:cs="Tahoma"/>
          <w:szCs w:val="18"/>
        </w:rPr>
        <w:t xml:space="preserve"> </w:t>
      </w:r>
      <w:r w:rsidR="002B52B6">
        <w:rPr>
          <w:rFonts w:cs="Tahoma"/>
          <w:szCs w:val="18"/>
        </w:rPr>
        <w:t xml:space="preserve">immediately </w:t>
      </w:r>
      <w:r w:rsidRPr="00571ABB">
        <w:rPr>
          <w:rFonts w:cs="Tahoma"/>
          <w:szCs w:val="18"/>
        </w:rPr>
        <w:t>above</w:t>
      </w:r>
      <w:r w:rsidR="002B52B6">
        <w:rPr>
          <w:rFonts w:cs="Tahoma"/>
          <w:szCs w:val="18"/>
        </w:rPr>
        <w:t>,</w:t>
      </w:r>
      <w:r w:rsidRPr="00571ABB">
        <w:rPr>
          <w:rFonts w:cs="Tahoma"/>
          <w:szCs w:val="18"/>
        </w:rPr>
        <w:t xml:space="preserve"> against the value of each line item. The result of this calculation is rounded to the nearest pence. </w:t>
      </w:r>
      <w:r w:rsidR="000D3DE6">
        <w:rPr>
          <w:rFonts w:cs="Tahoma"/>
          <w:szCs w:val="18"/>
        </w:rPr>
        <w:t xml:space="preserve"> </w:t>
      </w:r>
      <w:r w:rsidRPr="00571ABB">
        <w:rPr>
          <w:rFonts w:cs="Tahoma"/>
          <w:szCs w:val="18"/>
        </w:rPr>
        <w:t xml:space="preserve">Once the Rebates for all line items have been calculated, they are aggregated to provide the total Rebate value to be deducted from the </w:t>
      </w:r>
      <w:r w:rsidR="000D3DE6">
        <w:rPr>
          <w:rFonts w:cs="Tahoma"/>
          <w:szCs w:val="18"/>
        </w:rPr>
        <w:t>Supplier</w:t>
      </w:r>
      <w:r w:rsidRPr="00571ABB">
        <w:rPr>
          <w:rFonts w:cs="Tahoma"/>
          <w:szCs w:val="18"/>
        </w:rPr>
        <w:t>’s invoice on early payment of the invoice.</w:t>
      </w:r>
    </w:p>
    <w:p w14:paraId="6B94B83A" w14:textId="77777777" w:rsidR="000D3DE6" w:rsidRDefault="000D3DE6" w:rsidP="006D5687">
      <w:pPr>
        <w:rPr>
          <w:rFonts w:cs="Tahoma"/>
          <w:szCs w:val="18"/>
        </w:rPr>
      </w:pPr>
    </w:p>
    <w:p w14:paraId="436C8A9F" w14:textId="5695F8FD" w:rsidR="000D3DE6" w:rsidRDefault="000D3DE6" w:rsidP="004D5576">
      <w:pPr>
        <w:numPr>
          <w:ilvl w:val="0"/>
          <w:numId w:val="14"/>
        </w:numPr>
        <w:ind w:hanging="720"/>
        <w:rPr>
          <w:rFonts w:cs="Tahoma"/>
          <w:szCs w:val="18"/>
        </w:rPr>
      </w:pPr>
      <w:r>
        <w:rPr>
          <w:rFonts w:cs="Tahoma"/>
          <w:szCs w:val="18"/>
        </w:rPr>
        <w:t xml:space="preserve">The </w:t>
      </w:r>
      <w:r w:rsidR="00CD16FC">
        <w:rPr>
          <w:rFonts w:cs="Tahoma"/>
          <w:szCs w:val="18"/>
        </w:rPr>
        <w:t>C</w:t>
      </w:r>
      <w:r w:rsidR="000D2F50">
        <w:rPr>
          <w:rFonts w:cs="Tahoma"/>
          <w:szCs w:val="18"/>
        </w:rPr>
        <w:t>lient</w:t>
      </w:r>
      <w:r>
        <w:rPr>
          <w:rFonts w:cs="Tahoma"/>
          <w:szCs w:val="18"/>
        </w:rPr>
        <w:t xml:space="preserve"> shall issue a debit note indicating the value of the Rebate that has been applied.</w:t>
      </w:r>
    </w:p>
    <w:p w14:paraId="3DDC72E7" w14:textId="77777777" w:rsidR="00954D5F" w:rsidRPr="00654B1E" w:rsidRDefault="00954D5F" w:rsidP="00654B1E">
      <w:pPr>
        <w:rPr>
          <w:szCs w:val="18"/>
        </w:rPr>
      </w:pPr>
    </w:p>
    <w:sectPr w:rsidR="00954D5F" w:rsidRPr="00654B1E" w:rsidSect="002B52B6">
      <w:pgSz w:w="11907" w:h="16840" w:code="9"/>
      <w:pgMar w:top="1559" w:right="2268" w:bottom="1985" w:left="851" w:header="709" w:footer="772"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289BF" w14:textId="77777777" w:rsidR="00DF5FF7" w:rsidRDefault="00DF5FF7">
      <w:pPr>
        <w:rPr>
          <w:rFonts w:cs="Times New Roman"/>
        </w:rPr>
      </w:pPr>
      <w:r>
        <w:rPr>
          <w:rFonts w:cs="Times New Roman"/>
        </w:rPr>
        <w:separator/>
      </w:r>
    </w:p>
    <w:p w14:paraId="300B20DB" w14:textId="77777777" w:rsidR="00DF5FF7" w:rsidRDefault="00DF5FF7">
      <w:pPr>
        <w:rPr>
          <w:rFonts w:cs="Times New Roman"/>
        </w:rPr>
      </w:pPr>
    </w:p>
    <w:p w14:paraId="35F83B70" w14:textId="77777777" w:rsidR="00DF5FF7" w:rsidRDefault="00DF5FF7">
      <w:pPr>
        <w:rPr>
          <w:rFonts w:cs="Times New Roman"/>
        </w:rPr>
      </w:pPr>
    </w:p>
    <w:p w14:paraId="0F0D1547" w14:textId="77777777" w:rsidR="00DF5FF7" w:rsidRDefault="00DF5FF7">
      <w:pPr>
        <w:rPr>
          <w:rFonts w:cs="Times New Roman"/>
        </w:rPr>
      </w:pPr>
    </w:p>
  </w:endnote>
  <w:endnote w:type="continuationSeparator" w:id="0">
    <w:p w14:paraId="0D81A968" w14:textId="77777777" w:rsidR="00DF5FF7" w:rsidRDefault="00DF5FF7">
      <w:pPr>
        <w:rPr>
          <w:rFonts w:cs="Times New Roman"/>
        </w:rPr>
      </w:pPr>
      <w:r>
        <w:rPr>
          <w:rFonts w:cs="Times New Roman"/>
        </w:rPr>
        <w:continuationSeparator/>
      </w:r>
    </w:p>
    <w:p w14:paraId="424CB560" w14:textId="77777777" w:rsidR="00DF5FF7" w:rsidRDefault="00DF5FF7">
      <w:pPr>
        <w:rPr>
          <w:rFonts w:cs="Times New Roman"/>
        </w:rPr>
      </w:pPr>
    </w:p>
    <w:p w14:paraId="13D6FF5E" w14:textId="77777777" w:rsidR="00DF5FF7" w:rsidRDefault="00DF5FF7">
      <w:pPr>
        <w:rPr>
          <w:rFonts w:cs="Times New Roman"/>
        </w:rPr>
      </w:pPr>
    </w:p>
    <w:p w14:paraId="3A0F644F" w14:textId="77777777" w:rsidR="00DF5FF7" w:rsidRDefault="00DF5FF7">
      <w:pPr>
        <w:rPr>
          <w:rFonts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ansSemiITC T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B794B" w14:textId="77777777" w:rsidR="009D2C08" w:rsidRDefault="009D2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EBD75" w14:textId="77777777" w:rsidR="00DF5FF7" w:rsidRDefault="00DF5FF7">
      <w:pPr>
        <w:rPr>
          <w:rFonts w:cs="Times New Roman"/>
        </w:rPr>
      </w:pPr>
      <w:r>
        <w:rPr>
          <w:rFonts w:cs="Times New Roman"/>
        </w:rPr>
        <w:separator/>
      </w:r>
    </w:p>
    <w:p w14:paraId="382721E6" w14:textId="77777777" w:rsidR="00DF5FF7" w:rsidRDefault="00DF5FF7">
      <w:pPr>
        <w:rPr>
          <w:rFonts w:cs="Times New Roman"/>
        </w:rPr>
      </w:pPr>
    </w:p>
    <w:p w14:paraId="504C39B6" w14:textId="77777777" w:rsidR="00DF5FF7" w:rsidRDefault="00DF5FF7">
      <w:pPr>
        <w:rPr>
          <w:rFonts w:cs="Times New Roman"/>
        </w:rPr>
      </w:pPr>
    </w:p>
    <w:p w14:paraId="174EEE0F" w14:textId="77777777" w:rsidR="00DF5FF7" w:rsidRDefault="00DF5FF7">
      <w:pPr>
        <w:rPr>
          <w:rFonts w:cs="Times New Roman"/>
        </w:rPr>
      </w:pPr>
    </w:p>
  </w:footnote>
  <w:footnote w:type="continuationSeparator" w:id="0">
    <w:p w14:paraId="4FE2339C" w14:textId="77777777" w:rsidR="00DF5FF7" w:rsidRDefault="00DF5FF7">
      <w:pPr>
        <w:rPr>
          <w:rFonts w:cs="Times New Roman"/>
        </w:rPr>
      </w:pPr>
      <w:r>
        <w:rPr>
          <w:rFonts w:cs="Times New Roman"/>
        </w:rPr>
        <w:continuationSeparator/>
      </w:r>
    </w:p>
    <w:p w14:paraId="33E2C050" w14:textId="77777777" w:rsidR="00DF5FF7" w:rsidRDefault="00DF5FF7">
      <w:pPr>
        <w:rPr>
          <w:rFonts w:cs="Times New Roman"/>
        </w:rPr>
      </w:pPr>
    </w:p>
    <w:p w14:paraId="1CF89255" w14:textId="77777777" w:rsidR="00DF5FF7" w:rsidRDefault="00DF5FF7">
      <w:pPr>
        <w:rPr>
          <w:rFonts w:cs="Times New Roman"/>
        </w:rPr>
      </w:pPr>
    </w:p>
    <w:p w14:paraId="0712957C" w14:textId="77777777" w:rsidR="00DF5FF7" w:rsidRDefault="00DF5FF7">
      <w:pPr>
        <w:rPr>
          <w:rFonts w:cs="Times New Roman"/>
        </w:rPr>
      </w:pPr>
    </w:p>
  </w:footnote>
  <w:footnote w:id="1">
    <w:p w14:paraId="433E63C2" w14:textId="77777777" w:rsidR="00FF5BEB" w:rsidRPr="00FF5BEB" w:rsidRDefault="00FF5BEB">
      <w:pPr>
        <w:pStyle w:val="FootnoteText"/>
        <w:rPr>
          <w:lang w:val="en-GB"/>
        </w:rPr>
      </w:pPr>
      <w:r>
        <w:rPr>
          <w:rStyle w:val="FootnoteReference"/>
        </w:rPr>
        <w:footnoteRef/>
      </w:r>
      <w:r>
        <w:t xml:space="preserve"> </w:t>
      </w:r>
      <w:r w:rsidRPr="00FF5BEB">
        <w:rPr>
          <w:sz w:val="16"/>
          <w:szCs w:val="16"/>
          <w:lang w:val="en-GB"/>
        </w:rPr>
        <w:t xml:space="preserve">Assume for these purposes </w:t>
      </w:r>
      <w:r>
        <w:rPr>
          <w:sz w:val="16"/>
          <w:szCs w:val="16"/>
          <w:lang w:val="en-GB"/>
        </w:rPr>
        <w:t xml:space="preserve">that </w:t>
      </w:r>
      <w:r w:rsidRPr="00FF5BEB">
        <w:rPr>
          <w:sz w:val="16"/>
          <w:szCs w:val="16"/>
          <w:lang w:val="en-GB"/>
        </w:rPr>
        <w:t>the Supplier is registered with gross payment status under the Construction Industry Scheme.</w:t>
      </w:r>
    </w:p>
  </w:footnote>
  <w:footnote w:id="2">
    <w:p w14:paraId="4B85E0B1" w14:textId="77777777" w:rsidR="0005379F" w:rsidRPr="00621DE5" w:rsidRDefault="0005379F" w:rsidP="0005379F">
      <w:pPr>
        <w:pStyle w:val="FootnoteText"/>
        <w:rPr>
          <w:sz w:val="16"/>
          <w:szCs w:val="16"/>
        </w:rPr>
      </w:pPr>
      <w:r w:rsidRPr="00621DE5">
        <w:rPr>
          <w:rStyle w:val="FootnoteReference"/>
          <w:sz w:val="16"/>
          <w:szCs w:val="16"/>
        </w:rPr>
        <w:footnoteRef/>
      </w:r>
      <w:r w:rsidRPr="00621DE5">
        <w:rPr>
          <w:sz w:val="16"/>
          <w:szCs w:val="16"/>
        </w:rPr>
        <w:t xml:space="preserve"> This clause (and corresponding definitions) may be deleted if not applicable for this Supplier.</w:t>
      </w:r>
    </w:p>
  </w:footnote>
  <w:footnote w:id="3">
    <w:p w14:paraId="6A09D09F" w14:textId="77777777" w:rsidR="007C19FB" w:rsidRPr="00F8502A" w:rsidRDefault="007C19FB" w:rsidP="00EB1B13">
      <w:pPr>
        <w:pStyle w:val="FootnoteText"/>
        <w:rPr>
          <w:sz w:val="16"/>
          <w:szCs w:val="16"/>
          <w:lang w:val="en-GB"/>
        </w:rPr>
      </w:pPr>
      <w:r w:rsidRPr="00F8502A">
        <w:rPr>
          <w:rStyle w:val="FootnoteReference"/>
          <w:sz w:val="16"/>
          <w:szCs w:val="16"/>
        </w:rPr>
        <w:footnoteRef/>
      </w:r>
      <w:r w:rsidRPr="00F8502A">
        <w:rPr>
          <w:sz w:val="16"/>
          <w:szCs w:val="16"/>
        </w:rPr>
        <w:t xml:space="preserve"> </w:t>
      </w:r>
      <w:r>
        <w:rPr>
          <w:sz w:val="16"/>
          <w:szCs w:val="16"/>
          <w:lang w:val="en-GB"/>
        </w:rPr>
        <w:t>This clause 4.1.6</w:t>
      </w:r>
      <w:r w:rsidRPr="00F8502A">
        <w:rPr>
          <w:sz w:val="16"/>
          <w:szCs w:val="16"/>
          <w:lang w:val="en-GB"/>
        </w:rPr>
        <w:t xml:space="preserve"> ensures the Rebate operates as a separate commercial arrangement, by preserving the existing contract sum and valuation process under the relevant construction contract.  This </w:t>
      </w:r>
      <w:r w:rsidR="00EB1B13">
        <w:rPr>
          <w:sz w:val="16"/>
          <w:szCs w:val="16"/>
          <w:lang w:val="en-GB"/>
        </w:rPr>
        <w:t xml:space="preserve">generic </w:t>
      </w:r>
      <w:r w:rsidRPr="00F8502A">
        <w:rPr>
          <w:sz w:val="16"/>
          <w:szCs w:val="16"/>
          <w:lang w:val="en-GB"/>
        </w:rPr>
        <w:t xml:space="preserve">clause is </w:t>
      </w:r>
      <w:r w:rsidR="00EB1B13">
        <w:rPr>
          <w:sz w:val="16"/>
          <w:szCs w:val="16"/>
          <w:lang w:val="en-GB"/>
        </w:rPr>
        <w:t xml:space="preserve">broadly </w:t>
      </w:r>
      <w:r w:rsidRPr="00F8502A">
        <w:rPr>
          <w:sz w:val="16"/>
          <w:szCs w:val="16"/>
          <w:lang w:val="en-GB"/>
        </w:rPr>
        <w:t>suitable for use in both the JCT and NEC suite of contracts</w:t>
      </w:r>
      <w:r w:rsidR="00EB1B13">
        <w:rPr>
          <w:sz w:val="16"/>
          <w:szCs w:val="16"/>
          <w:lang w:val="en-GB"/>
        </w:rPr>
        <w:t>, but appropriate drafting will need to be considered for each form of construction contract to be amended.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14F0D" w14:textId="77777777" w:rsidR="009D2C08" w:rsidRDefault="009D2C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68B70" w14:textId="77777777" w:rsidR="009D2C08" w:rsidRPr="00954D5F" w:rsidRDefault="009D2C08" w:rsidP="00954D5F">
    <w:pPr>
      <w:pStyle w:val="Header"/>
    </w:pPr>
    <w:r w:rsidRPr="00954D5F">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F1A76" w14:textId="77777777" w:rsidR="00954D5F" w:rsidRPr="00954D5F" w:rsidRDefault="00954D5F" w:rsidP="00954D5F">
    <w:pPr>
      <w:pStyle w:val="Header"/>
    </w:pPr>
    <w:r w:rsidRPr="00954D5F">
      <w:t xml:space="preserve"> </w:t>
    </w:r>
    <w:bookmarkStart w:id="35" w:name="Header"/>
    <w:bookmarkEnd w:id="35"/>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36BA"/>
    <w:multiLevelType w:val="multilevel"/>
    <w:tmpl w:val="8ACE6452"/>
    <w:lvl w:ilvl="0">
      <w:start w:val="1"/>
      <w:numFmt w:val="decimal"/>
      <w:lvlText w:val="%1."/>
      <w:lvlJc w:val="left"/>
      <w:pPr>
        <w:tabs>
          <w:tab w:val="num" w:pos="851"/>
        </w:tabs>
        <w:ind w:left="851" w:hanging="851"/>
      </w:pPr>
      <w:rPr>
        <w:rFonts w:hint="default"/>
        <w:b/>
        <w:i w:val="0"/>
        <w:color w:val="00B5E6"/>
        <w:u w:val="none"/>
      </w:rPr>
    </w:lvl>
    <w:lvl w:ilvl="1">
      <w:start w:val="1"/>
      <w:numFmt w:val="decimal"/>
      <w:lvlText w:val="%1.%2"/>
      <w:lvlJc w:val="left"/>
      <w:pPr>
        <w:tabs>
          <w:tab w:val="num" w:pos="851"/>
        </w:tabs>
        <w:ind w:left="851" w:hanging="851"/>
      </w:pPr>
      <w:rPr>
        <w:rFonts w:hint="default"/>
        <w:b/>
        <w:i w:val="0"/>
        <w:color w:val="00B5E6"/>
        <w:u w:val="none"/>
      </w:rPr>
    </w:lvl>
    <w:lvl w:ilvl="2">
      <w:start w:val="1"/>
      <w:numFmt w:val="decimal"/>
      <w:lvlText w:val="%1.%2.%3"/>
      <w:lvlJc w:val="left"/>
      <w:pPr>
        <w:tabs>
          <w:tab w:val="num" w:pos="1843"/>
        </w:tabs>
        <w:ind w:left="1843" w:hanging="992"/>
      </w:pPr>
      <w:rPr>
        <w:rFonts w:hint="default"/>
        <w:b/>
        <w:i w:val="0"/>
        <w:color w:val="00B5E6"/>
        <w:u w:val="none"/>
      </w:rPr>
    </w:lvl>
    <w:lvl w:ilvl="3">
      <w:start w:val="1"/>
      <w:numFmt w:val="bullet"/>
      <w:lvlText w:val=""/>
      <w:lvlJc w:val="left"/>
      <w:pPr>
        <w:tabs>
          <w:tab w:val="num" w:pos="3119"/>
        </w:tabs>
        <w:ind w:left="3119" w:hanging="1276"/>
      </w:pPr>
      <w:rPr>
        <w:rFonts w:ascii="Symbol" w:hAnsi="Symbol" w:hint="default"/>
        <w:b/>
        <w:i w:val="0"/>
        <w:color w:val="00B5E6"/>
        <w:u w:val="none"/>
      </w:rPr>
    </w:lvl>
    <w:lvl w:ilvl="4">
      <w:start w:val="1"/>
      <w:numFmt w:val="lowerLetter"/>
      <w:lvlText w:val="(%5)"/>
      <w:lvlJc w:val="left"/>
      <w:pPr>
        <w:tabs>
          <w:tab w:val="num" w:pos="3119"/>
        </w:tabs>
        <w:ind w:left="3119" w:hanging="1276"/>
      </w:pPr>
      <w:rPr>
        <w:rFonts w:hint="default"/>
        <w:b/>
        <w:i w:val="0"/>
        <w:color w:val="00B5E6"/>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 w15:restartNumberingAfterBreak="0">
    <w:nsid w:val="0A03375D"/>
    <w:multiLevelType w:val="hybridMultilevel"/>
    <w:tmpl w:val="38C67240"/>
    <w:lvl w:ilvl="0" w:tplc="A1E69352">
      <w:start w:val="1"/>
      <w:numFmt w:val="bullet"/>
      <w:lvlRestart w:val="0"/>
      <w:pStyle w:val="PitchBulletRound"/>
      <w:lvlText w:val=""/>
      <w:lvlJc w:val="left"/>
      <w:pPr>
        <w:tabs>
          <w:tab w:val="num" w:pos="357"/>
        </w:tabs>
        <w:ind w:left="357" w:hanging="357"/>
      </w:pPr>
      <w:rPr>
        <w:rFonts w:ascii="Symbol" w:hAnsi="Symbol" w:hint="default"/>
        <w:b/>
        <w:color w:val="00B5E6"/>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76F0A"/>
    <w:multiLevelType w:val="multilevel"/>
    <w:tmpl w:val="60647BEC"/>
    <w:name w:val="WDX-Rule-Numbering"/>
    <w:lvl w:ilvl="0">
      <w:start w:val="1"/>
      <w:numFmt w:val="decimal"/>
      <w:lvlText w:val="Rule %1"/>
      <w:lvlJc w:val="left"/>
      <w:pPr>
        <w:tabs>
          <w:tab w:val="num" w:pos="851"/>
        </w:tabs>
        <w:ind w:left="851" w:hanging="851"/>
      </w:pPr>
      <w:rPr>
        <w:b/>
        <w:bCs/>
        <w:i w:val="0"/>
        <w:iCs w:val="0"/>
      </w:rPr>
    </w:lvl>
    <w:lvl w:ilvl="1">
      <w:start w:val="1"/>
      <w:numFmt w:val="decimal"/>
      <w:lvlText w:val="%1.%2"/>
      <w:lvlJc w:val="left"/>
      <w:pPr>
        <w:tabs>
          <w:tab w:val="num" w:pos="851"/>
        </w:tabs>
        <w:ind w:left="851" w:hanging="851"/>
      </w:pPr>
    </w:lvl>
    <w:lvl w:ilvl="2">
      <w:start w:val="1"/>
      <w:numFmt w:val="decimal"/>
      <w:lvlText w:val="%1.%2.%3"/>
      <w:lvlJc w:val="left"/>
      <w:pPr>
        <w:tabs>
          <w:tab w:val="num" w:pos="1701"/>
        </w:tabs>
        <w:ind w:left="1701" w:hanging="850"/>
      </w:pPr>
    </w:lvl>
    <w:lvl w:ilvl="3">
      <w:start w:val="1"/>
      <w:numFmt w:val="decimal"/>
      <w:lvlText w:val="%1.%2.%3.%4"/>
      <w:lvlJc w:val="left"/>
      <w:pPr>
        <w:tabs>
          <w:tab w:val="num" w:pos="2835"/>
        </w:tabs>
        <w:ind w:left="2835" w:hanging="1134"/>
      </w:pPr>
    </w:lvl>
    <w:lvl w:ilvl="4">
      <w:start w:val="1"/>
      <w:numFmt w:val="decimal"/>
      <w:lvlText w:val="%1.%2.%3.%4.%5"/>
      <w:lvlJc w:val="left"/>
      <w:pPr>
        <w:tabs>
          <w:tab w:val="num" w:pos="2835"/>
        </w:tabs>
        <w:ind w:left="2835" w:hanging="1134"/>
      </w:pPr>
    </w:lvl>
    <w:lvl w:ilvl="5">
      <w:start w:val="1"/>
      <w:numFmt w:val="none"/>
      <w:lvlText w:val="(Not Defined)"/>
      <w:lvlJc w:val="left"/>
      <w:pPr>
        <w:tabs>
          <w:tab w:val="num" w:pos="1440"/>
        </w:tabs>
        <w:ind w:left="1152" w:hanging="1152"/>
      </w:pPr>
    </w:lvl>
    <w:lvl w:ilvl="6">
      <w:start w:val="1"/>
      <w:numFmt w:val="none"/>
      <w:lvlText w:val="(Not Defined)"/>
      <w:lvlJc w:val="left"/>
      <w:pPr>
        <w:tabs>
          <w:tab w:val="num" w:pos="1440"/>
        </w:tabs>
        <w:ind w:left="1296" w:hanging="1296"/>
      </w:pPr>
    </w:lvl>
    <w:lvl w:ilvl="7">
      <w:start w:val="1"/>
      <w:numFmt w:val="none"/>
      <w:lvlText w:val="(Not Defined)"/>
      <w:lvlJc w:val="left"/>
      <w:pPr>
        <w:tabs>
          <w:tab w:val="num" w:pos="1440"/>
        </w:tabs>
        <w:ind w:left="1440" w:hanging="1440"/>
      </w:pPr>
    </w:lvl>
    <w:lvl w:ilvl="8">
      <w:start w:val="1"/>
      <w:numFmt w:val="none"/>
      <w:lvlText w:val="(Not Defined)"/>
      <w:lvlJc w:val="left"/>
      <w:pPr>
        <w:tabs>
          <w:tab w:val="num" w:pos="1584"/>
        </w:tabs>
        <w:ind w:left="1584" w:hanging="1584"/>
      </w:pPr>
    </w:lvl>
  </w:abstractNum>
  <w:abstractNum w:abstractNumId="3" w15:restartNumberingAfterBreak="0">
    <w:nsid w:val="0DAC2F5D"/>
    <w:multiLevelType w:val="multilevel"/>
    <w:tmpl w:val="78862CD4"/>
    <w:name w:val="WDX-Bullet-Numbering"/>
    <w:lvl w:ilvl="0">
      <w:start w:val="1"/>
      <w:numFmt w:val="bullet"/>
      <w:lvlText w:val=""/>
      <w:lvlJc w:val="left"/>
      <w:pPr>
        <w:tabs>
          <w:tab w:val="num" w:pos="851"/>
        </w:tabs>
        <w:ind w:left="851" w:hanging="851"/>
      </w:pPr>
      <w:rPr>
        <w:rFonts w:ascii="Symbol" w:hAnsi="Symbol" w:cs="Symbol" w:hint="default"/>
        <w:color w:val="auto"/>
        <w:sz w:val="28"/>
        <w:szCs w:val="28"/>
      </w:rPr>
    </w:lvl>
    <w:lvl w:ilvl="1">
      <w:start w:val="1"/>
      <w:numFmt w:val="bullet"/>
      <w:lvlText w:val=""/>
      <w:lvlJc w:val="left"/>
      <w:pPr>
        <w:tabs>
          <w:tab w:val="num" w:pos="1701"/>
        </w:tabs>
        <w:ind w:left="1701" w:hanging="850"/>
      </w:pPr>
      <w:rPr>
        <w:rFonts w:ascii="Symbol" w:hAnsi="Symbol" w:cs="Symbol" w:hint="default"/>
        <w:color w:val="auto"/>
        <w:sz w:val="28"/>
        <w:szCs w:val="28"/>
      </w:rPr>
    </w:lvl>
    <w:lvl w:ilvl="2">
      <w:start w:val="1"/>
      <w:numFmt w:val="bullet"/>
      <w:lvlText w:val=""/>
      <w:lvlJc w:val="left"/>
      <w:pPr>
        <w:tabs>
          <w:tab w:val="num" w:pos="2835"/>
        </w:tabs>
        <w:ind w:left="2835" w:hanging="1134"/>
      </w:pPr>
      <w:rPr>
        <w:rFonts w:ascii="Symbol" w:hAnsi="Symbol" w:cs="Symbol" w:hint="default"/>
        <w:color w:val="auto"/>
        <w:sz w:val="28"/>
        <w:szCs w:val="28"/>
      </w:rPr>
    </w:lvl>
    <w:lvl w:ilvl="3">
      <w:start w:val="1"/>
      <w:numFmt w:val="bullet"/>
      <w:lvlText w:val=""/>
      <w:lvlJc w:val="left"/>
      <w:pPr>
        <w:tabs>
          <w:tab w:val="num" w:pos="3402"/>
        </w:tabs>
        <w:ind w:left="3402" w:hanging="567"/>
      </w:pPr>
      <w:rPr>
        <w:rFonts w:ascii="Symbol" w:hAnsi="Symbol" w:cs="Symbol" w:hint="default"/>
        <w:color w:val="auto"/>
        <w:sz w:val="28"/>
        <w:szCs w:val="28"/>
      </w:rPr>
    </w:lvl>
    <w:lvl w:ilvl="4">
      <w:start w:val="1"/>
      <w:numFmt w:val="none"/>
      <w:lvlText w:val="(Not Defined)"/>
      <w:lvlJc w:val="left"/>
      <w:pPr>
        <w:tabs>
          <w:tab w:val="num" w:pos="3501"/>
        </w:tabs>
        <w:ind w:left="2835" w:hanging="1134"/>
      </w:pPr>
      <w:rPr>
        <w:rFonts w:hint="default"/>
      </w:rPr>
    </w:lvl>
    <w:lvl w:ilvl="5">
      <w:start w:val="1"/>
      <w:numFmt w:val="none"/>
      <w:lvlText w:val="(Not Defined)"/>
      <w:lvlJc w:val="left"/>
      <w:pPr>
        <w:tabs>
          <w:tab w:val="num" w:pos="3240"/>
        </w:tabs>
        <w:ind w:left="2160" w:hanging="360"/>
      </w:pPr>
      <w:rPr>
        <w:rFonts w:hint="default"/>
      </w:rPr>
    </w:lvl>
    <w:lvl w:ilvl="6">
      <w:start w:val="1"/>
      <w:numFmt w:val="none"/>
      <w:lvlText w:val="%7(Not Defined)"/>
      <w:lvlJc w:val="left"/>
      <w:pPr>
        <w:tabs>
          <w:tab w:val="num" w:pos="3960"/>
        </w:tabs>
        <w:ind w:left="2520" w:hanging="360"/>
      </w:pPr>
      <w:rPr>
        <w:rFonts w:hint="default"/>
      </w:rPr>
    </w:lvl>
    <w:lvl w:ilvl="7">
      <w:start w:val="1"/>
      <w:numFmt w:val="none"/>
      <w:lvlText w:val=" (Not Defined)"/>
      <w:lvlJc w:val="left"/>
      <w:pPr>
        <w:tabs>
          <w:tab w:val="num" w:pos="3960"/>
        </w:tabs>
        <w:ind w:left="2880" w:hanging="360"/>
      </w:pPr>
      <w:rPr>
        <w:rFonts w:hint="default"/>
      </w:rPr>
    </w:lvl>
    <w:lvl w:ilvl="8">
      <w:start w:val="1"/>
      <w:numFmt w:val="none"/>
      <w:lvlText w:val=" (Not Defined)"/>
      <w:lvlJc w:val="left"/>
      <w:pPr>
        <w:tabs>
          <w:tab w:val="num" w:pos="4320"/>
        </w:tabs>
        <w:ind w:left="3240" w:hanging="360"/>
      </w:pPr>
      <w:rPr>
        <w:rFonts w:hint="default"/>
      </w:rPr>
    </w:lvl>
  </w:abstractNum>
  <w:abstractNum w:abstractNumId="4" w15:restartNumberingAfterBreak="0">
    <w:nsid w:val="102F7E91"/>
    <w:multiLevelType w:val="hybridMultilevel"/>
    <w:tmpl w:val="9BCA1F3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29B67CF"/>
    <w:multiLevelType w:val="hybridMultilevel"/>
    <w:tmpl w:val="C44AE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7" w15:restartNumberingAfterBreak="0">
    <w:nsid w:val="18B81020"/>
    <w:multiLevelType w:val="hybridMultilevel"/>
    <w:tmpl w:val="B14E87BA"/>
    <w:lvl w:ilvl="0" w:tplc="68EA65BA">
      <w:start w:val="1"/>
      <w:numFmt w:val="bullet"/>
      <w:lvlRestart w:val="0"/>
      <w:pStyle w:val="PitchBulletTick"/>
      <w:lvlText w:val=""/>
      <w:lvlJc w:val="left"/>
      <w:pPr>
        <w:tabs>
          <w:tab w:val="num" w:pos="357"/>
        </w:tabs>
        <w:ind w:left="357" w:hanging="357"/>
      </w:pPr>
      <w:rPr>
        <w:rFonts w:ascii="Wingdings" w:hAnsi="Wingdings" w:cs="Courier New" w:hint="default"/>
        <w:color w:val="00B5E6"/>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9" w15:restartNumberingAfterBreak="0">
    <w:nsid w:val="1B972F25"/>
    <w:multiLevelType w:val="multilevel"/>
    <w:tmpl w:val="67407D54"/>
    <w:lvl w:ilvl="0">
      <w:start w:val="1"/>
      <w:numFmt w:val="bullet"/>
      <w:lvlRestart w:val="0"/>
      <w:lvlText w:val="o"/>
      <w:lvlJc w:val="left"/>
      <w:pPr>
        <w:tabs>
          <w:tab w:val="num" w:pos="1276"/>
        </w:tabs>
        <w:ind w:left="1276" w:hanging="431"/>
      </w:pPr>
      <w:rPr>
        <w:rFonts w:ascii="Verdana" w:hAnsi="Verdana" w:hint="default"/>
        <w:b w:val="0"/>
        <w:color w:val="00B5E6"/>
        <w:sz w:val="18"/>
      </w:rPr>
    </w:lvl>
    <w:lvl w:ilvl="1">
      <w:start w:val="1"/>
      <w:numFmt w:val="bullet"/>
      <w:lvlText w:val="o"/>
      <w:lvlJc w:val="left"/>
      <w:pPr>
        <w:ind w:left="2645" w:hanging="360"/>
      </w:pPr>
      <w:rPr>
        <w:rFonts w:ascii="Courier New" w:hAnsi="Courier New" w:cs="Courier New" w:hint="default"/>
      </w:rPr>
    </w:lvl>
    <w:lvl w:ilvl="2">
      <w:start w:val="1"/>
      <w:numFmt w:val="bullet"/>
      <w:lvlText w:val=""/>
      <w:lvlJc w:val="left"/>
      <w:pPr>
        <w:ind w:left="3365" w:hanging="360"/>
      </w:pPr>
      <w:rPr>
        <w:rFonts w:ascii="Wingdings" w:hAnsi="Wingdings" w:hint="default"/>
      </w:rPr>
    </w:lvl>
    <w:lvl w:ilvl="3">
      <w:start w:val="1"/>
      <w:numFmt w:val="bullet"/>
      <w:lvlText w:val=""/>
      <w:lvlJc w:val="left"/>
      <w:pPr>
        <w:ind w:left="4085" w:hanging="360"/>
      </w:pPr>
      <w:rPr>
        <w:rFonts w:ascii="Symbol" w:hAnsi="Symbol" w:hint="default"/>
      </w:rPr>
    </w:lvl>
    <w:lvl w:ilvl="4">
      <w:start w:val="1"/>
      <w:numFmt w:val="bullet"/>
      <w:lvlText w:val="o"/>
      <w:lvlJc w:val="left"/>
      <w:pPr>
        <w:ind w:left="4805" w:hanging="360"/>
      </w:pPr>
      <w:rPr>
        <w:rFonts w:ascii="Courier New" w:hAnsi="Courier New" w:cs="Courier New" w:hint="default"/>
      </w:rPr>
    </w:lvl>
    <w:lvl w:ilvl="5">
      <w:start w:val="1"/>
      <w:numFmt w:val="bullet"/>
      <w:lvlText w:val=""/>
      <w:lvlJc w:val="left"/>
      <w:pPr>
        <w:ind w:left="5525" w:hanging="360"/>
      </w:pPr>
      <w:rPr>
        <w:rFonts w:ascii="Wingdings" w:hAnsi="Wingdings" w:hint="default"/>
      </w:rPr>
    </w:lvl>
    <w:lvl w:ilvl="6">
      <w:start w:val="1"/>
      <w:numFmt w:val="bullet"/>
      <w:lvlText w:val=""/>
      <w:lvlJc w:val="left"/>
      <w:pPr>
        <w:ind w:left="6245" w:hanging="360"/>
      </w:pPr>
      <w:rPr>
        <w:rFonts w:ascii="Symbol" w:hAnsi="Symbol" w:hint="default"/>
      </w:rPr>
    </w:lvl>
    <w:lvl w:ilvl="7">
      <w:start w:val="1"/>
      <w:numFmt w:val="bullet"/>
      <w:lvlText w:val="o"/>
      <w:lvlJc w:val="left"/>
      <w:pPr>
        <w:ind w:left="6965" w:hanging="360"/>
      </w:pPr>
      <w:rPr>
        <w:rFonts w:ascii="Courier New" w:hAnsi="Courier New" w:cs="Courier New" w:hint="default"/>
      </w:rPr>
    </w:lvl>
    <w:lvl w:ilvl="8">
      <w:start w:val="1"/>
      <w:numFmt w:val="bullet"/>
      <w:lvlText w:val=""/>
      <w:lvlJc w:val="left"/>
      <w:pPr>
        <w:ind w:left="7685" w:hanging="360"/>
      </w:pPr>
      <w:rPr>
        <w:rFonts w:ascii="Wingdings" w:hAnsi="Wingdings" w:hint="default"/>
      </w:rPr>
    </w:lvl>
  </w:abstractNum>
  <w:abstractNum w:abstractNumId="10" w15:restartNumberingAfterBreak="0">
    <w:nsid w:val="2D0725F6"/>
    <w:multiLevelType w:val="multilevel"/>
    <w:tmpl w:val="E2FED9C2"/>
    <w:lvl w:ilvl="0">
      <w:start w:val="1"/>
      <w:numFmt w:val="bullet"/>
      <w:lvlRestart w:val="0"/>
      <w:lvlText w:val="▬"/>
      <w:lvlJc w:val="left"/>
      <w:pPr>
        <w:tabs>
          <w:tab w:val="num" w:pos="845"/>
        </w:tabs>
        <w:ind w:left="845" w:hanging="488"/>
      </w:pPr>
      <w:rPr>
        <w:rFonts w:ascii="Arial" w:hAnsi="Arial" w:cs="Arial" w:hint="default"/>
        <w:color w:val="00B5E6"/>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D235976"/>
    <w:multiLevelType w:val="hybridMultilevel"/>
    <w:tmpl w:val="AE88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EA7288"/>
    <w:multiLevelType w:val="multilevel"/>
    <w:tmpl w:val="38C67240"/>
    <w:lvl w:ilvl="0">
      <w:start w:val="1"/>
      <w:numFmt w:val="bullet"/>
      <w:lvlRestart w:val="0"/>
      <w:lvlText w:val=""/>
      <w:lvlJc w:val="left"/>
      <w:pPr>
        <w:tabs>
          <w:tab w:val="num" w:pos="357"/>
        </w:tabs>
        <w:ind w:left="357" w:hanging="357"/>
      </w:pPr>
      <w:rPr>
        <w:rFonts w:ascii="Symbol" w:hAnsi="Symbol" w:hint="default"/>
        <w:b/>
        <w:color w:val="00B5E6"/>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5F82EC4"/>
    <w:multiLevelType w:val="hybridMultilevel"/>
    <w:tmpl w:val="C44AE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051188"/>
    <w:multiLevelType w:val="multilevel"/>
    <w:tmpl w:val="B14E87BA"/>
    <w:lvl w:ilvl="0">
      <w:start w:val="1"/>
      <w:numFmt w:val="bullet"/>
      <w:lvlRestart w:val="0"/>
      <w:lvlText w:val=""/>
      <w:lvlJc w:val="left"/>
      <w:pPr>
        <w:tabs>
          <w:tab w:val="num" w:pos="357"/>
        </w:tabs>
        <w:ind w:left="357" w:hanging="357"/>
      </w:pPr>
      <w:rPr>
        <w:rFonts w:ascii="Wingdings" w:hAnsi="Wingdings" w:cs="Courier New" w:hint="default"/>
        <w:color w:val="00B5E6"/>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1121C39"/>
    <w:multiLevelType w:val="multilevel"/>
    <w:tmpl w:val="82F2DD6C"/>
    <w:name w:val="WDX-Def-Numbering"/>
    <w:lvl w:ilvl="0">
      <w:start w:val="1"/>
      <w:numFmt w:val="lowerLetter"/>
      <w:lvlText w:val="(%1)"/>
      <w:lvlJc w:val="left"/>
      <w:pPr>
        <w:tabs>
          <w:tab w:val="num" w:pos="851"/>
        </w:tabs>
        <w:ind w:left="851" w:hanging="851"/>
      </w:pPr>
      <w:rPr>
        <w:b w:val="0"/>
        <w:bCs w:val="0"/>
        <w:i w:val="0"/>
        <w:iCs w:val="0"/>
      </w:rPr>
    </w:lvl>
    <w:lvl w:ilvl="1">
      <w:start w:val="1"/>
      <w:numFmt w:val="lowerRoman"/>
      <w:lvlText w:val="(%2)"/>
      <w:lvlJc w:val="left"/>
      <w:pPr>
        <w:tabs>
          <w:tab w:val="num" w:pos="1701"/>
        </w:tabs>
        <w:ind w:left="1701" w:hanging="85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1D72576"/>
    <w:multiLevelType w:val="multilevel"/>
    <w:tmpl w:val="67407D54"/>
    <w:lvl w:ilvl="0">
      <w:start w:val="1"/>
      <w:numFmt w:val="bullet"/>
      <w:lvlRestart w:val="0"/>
      <w:lvlText w:val="o"/>
      <w:lvlJc w:val="left"/>
      <w:pPr>
        <w:tabs>
          <w:tab w:val="num" w:pos="1276"/>
        </w:tabs>
        <w:ind w:left="1276" w:hanging="431"/>
      </w:pPr>
      <w:rPr>
        <w:rFonts w:ascii="Verdana" w:hAnsi="Verdana" w:hint="default"/>
        <w:b w:val="0"/>
        <w:color w:val="00B5E6"/>
        <w:sz w:val="18"/>
      </w:rPr>
    </w:lvl>
    <w:lvl w:ilvl="1">
      <w:start w:val="1"/>
      <w:numFmt w:val="bullet"/>
      <w:lvlText w:val="o"/>
      <w:lvlJc w:val="left"/>
      <w:pPr>
        <w:ind w:left="2645" w:hanging="360"/>
      </w:pPr>
      <w:rPr>
        <w:rFonts w:ascii="Courier New" w:hAnsi="Courier New" w:cs="Courier New" w:hint="default"/>
      </w:rPr>
    </w:lvl>
    <w:lvl w:ilvl="2">
      <w:start w:val="1"/>
      <w:numFmt w:val="bullet"/>
      <w:lvlText w:val=""/>
      <w:lvlJc w:val="left"/>
      <w:pPr>
        <w:ind w:left="3365" w:hanging="360"/>
      </w:pPr>
      <w:rPr>
        <w:rFonts w:ascii="Wingdings" w:hAnsi="Wingdings" w:hint="default"/>
      </w:rPr>
    </w:lvl>
    <w:lvl w:ilvl="3">
      <w:start w:val="1"/>
      <w:numFmt w:val="bullet"/>
      <w:lvlText w:val=""/>
      <w:lvlJc w:val="left"/>
      <w:pPr>
        <w:ind w:left="4085" w:hanging="360"/>
      </w:pPr>
      <w:rPr>
        <w:rFonts w:ascii="Symbol" w:hAnsi="Symbol" w:hint="default"/>
      </w:rPr>
    </w:lvl>
    <w:lvl w:ilvl="4">
      <w:start w:val="1"/>
      <w:numFmt w:val="bullet"/>
      <w:lvlText w:val="o"/>
      <w:lvlJc w:val="left"/>
      <w:pPr>
        <w:ind w:left="4805" w:hanging="360"/>
      </w:pPr>
      <w:rPr>
        <w:rFonts w:ascii="Courier New" w:hAnsi="Courier New" w:cs="Courier New" w:hint="default"/>
      </w:rPr>
    </w:lvl>
    <w:lvl w:ilvl="5">
      <w:start w:val="1"/>
      <w:numFmt w:val="bullet"/>
      <w:lvlText w:val=""/>
      <w:lvlJc w:val="left"/>
      <w:pPr>
        <w:ind w:left="5525" w:hanging="360"/>
      </w:pPr>
      <w:rPr>
        <w:rFonts w:ascii="Wingdings" w:hAnsi="Wingdings" w:hint="default"/>
      </w:rPr>
    </w:lvl>
    <w:lvl w:ilvl="6">
      <w:start w:val="1"/>
      <w:numFmt w:val="bullet"/>
      <w:lvlText w:val=""/>
      <w:lvlJc w:val="left"/>
      <w:pPr>
        <w:ind w:left="6245" w:hanging="360"/>
      </w:pPr>
      <w:rPr>
        <w:rFonts w:ascii="Symbol" w:hAnsi="Symbol" w:hint="default"/>
      </w:rPr>
    </w:lvl>
    <w:lvl w:ilvl="7">
      <w:start w:val="1"/>
      <w:numFmt w:val="bullet"/>
      <w:lvlText w:val="o"/>
      <w:lvlJc w:val="left"/>
      <w:pPr>
        <w:ind w:left="6965" w:hanging="360"/>
      </w:pPr>
      <w:rPr>
        <w:rFonts w:ascii="Courier New" w:hAnsi="Courier New" w:cs="Courier New" w:hint="default"/>
      </w:rPr>
    </w:lvl>
    <w:lvl w:ilvl="8">
      <w:start w:val="1"/>
      <w:numFmt w:val="bullet"/>
      <w:lvlText w:val=""/>
      <w:lvlJc w:val="left"/>
      <w:pPr>
        <w:ind w:left="7685" w:hanging="360"/>
      </w:pPr>
      <w:rPr>
        <w:rFonts w:ascii="Wingdings" w:hAnsi="Wingdings" w:hint="default"/>
      </w:rPr>
    </w:lvl>
  </w:abstractNum>
  <w:abstractNum w:abstractNumId="17" w15:restartNumberingAfterBreak="0">
    <w:nsid w:val="424F00B6"/>
    <w:multiLevelType w:val="hybridMultilevel"/>
    <w:tmpl w:val="035AD9D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46421849"/>
    <w:multiLevelType w:val="multilevel"/>
    <w:tmpl w:val="38C67240"/>
    <w:lvl w:ilvl="0">
      <w:start w:val="1"/>
      <w:numFmt w:val="bullet"/>
      <w:lvlRestart w:val="0"/>
      <w:lvlText w:val=""/>
      <w:lvlJc w:val="left"/>
      <w:pPr>
        <w:tabs>
          <w:tab w:val="num" w:pos="357"/>
        </w:tabs>
        <w:ind w:left="357" w:hanging="357"/>
      </w:pPr>
      <w:rPr>
        <w:rFonts w:ascii="Symbol" w:hAnsi="Symbol" w:hint="default"/>
        <w:b/>
        <w:color w:val="00B5E6"/>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B4721CC"/>
    <w:multiLevelType w:val="hybridMultilevel"/>
    <w:tmpl w:val="27A092B2"/>
    <w:lvl w:ilvl="0" w:tplc="3888068E">
      <w:start w:val="1"/>
      <w:numFmt w:val="bullet"/>
      <w:lvlRestart w:val="0"/>
      <w:pStyle w:val="PitchChartBulletRound"/>
      <w:lvlText w:val=""/>
      <w:lvlJc w:val="left"/>
      <w:pPr>
        <w:tabs>
          <w:tab w:val="num" w:pos="170"/>
        </w:tabs>
        <w:ind w:left="170" w:hanging="170"/>
      </w:pPr>
      <w:rPr>
        <w:rFonts w:ascii="Symbol" w:hAnsi="Symbol" w:cs="Symbol" w:hint="default"/>
        <w:color w:val="7A7A7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1A74A04"/>
    <w:multiLevelType w:val="hybridMultilevel"/>
    <w:tmpl w:val="6716190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D7392F"/>
    <w:multiLevelType w:val="hybridMultilevel"/>
    <w:tmpl w:val="E2FED9C2"/>
    <w:lvl w:ilvl="0" w:tplc="9684B1DA">
      <w:start w:val="1"/>
      <w:numFmt w:val="bullet"/>
      <w:lvlRestart w:val="0"/>
      <w:pStyle w:val="PitchBulletSubDash"/>
      <w:lvlText w:val="▬"/>
      <w:lvlJc w:val="left"/>
      <w:pPr>
        <w:tabs>
          <w:tab w:val="num" w:pos="845"/>
        </w:tabs>
        <w:ind w:left="845" w:hanging="488"/>
      </w:pPr>
      <w:rPr>
        <w:rFonts w:ascii="Arial" w:hAnsi="Arial" w:cs="Arial" w:hint="default"/>
        <w:color w:val="00B5E6"/>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83000F"/>
    <w:multiLevelType w:val="multilevel"/>
    <w:tmpl w:val="8ACE6452"/>
    <w:lvl w:ilvl="0">
      <w:start w:val="1"/>
      <w:numFmt w:val="decimal"/>
      <w:lvlText w:val="%1."/>
      <w:lvlJc w:val="left"/>
      <w:pPr>
        <w:tabs>
          <w:tab w:val="num" w:pos="851"/>
        </w:tabs>
        <w:ind w:left="851" w:hanging="851"/>
      </w:pPr>
      <w:rPr>
        <w:rFonts w:hint="default"/>
        <w:b/>
        <w:i w:val="0"/>
        <w:color w:val="00B5E6"/>
        <w:u w:val="none"/>
      </w:rPr>
    </w:lvl>
    <w:lvl w:ilvl="1">
      <w:start w:val="1"/>
      <w:numFmt w:val="decimal"/>
      <w:lvlText w:val="%1.%2"/>
      <w:lvlJc w:val="left"/>
      <w:pPr>
        <w:tabs>
          <w:tab w:val="num" w:pos="851"/>
        </w:tabs>
        <w:ind w:left="851" w:hanging="851"/>
      </w:pPr>
      <w:rPr>
        <w:rFonts w:hint="default"/>
        <w:b/>
        <w:i w:val="0"/>
        <w:color w:val="00B5E6"/>
        <w:u w:val="none"/>
      </w:rPr>
    </w:lvl>
    <w:lvl w:ilvl="2">
      <w:start w:val="1"/>
      <w:numFmt w:val="decimal"/>
      <w:lvlText w:val="%1.%2.%3"/>
      <w:lvlJc w:val="left"/>
      <w:pPr>
        <w:tabs>
          <w:tab w:val="num" w:pos="1843"/>
        </w:tabs>
        <w:ind w:left="1843" w:hanging="992"/>
      </w:pPr>
      <w:rPr>
        <w:rFonts w:hint="default"/>
        <w:b/>
        <w:i w:val="0"/>
        <w:color w:val="00B5E6"/>
        <w:u w:val="none"/>
      </w:rPr>
    </w:lvl>
    <w:lvl w:ilvl="3">
      <w:start w:val="1"/>
      <w:numFmt w:val="bullet"/>
      <w:lvlText w:val=""/>
      <w:lvlJc w:val="left"/>
      <w:pPr>
        <w:tabs>
          <w:tab w:val="num" w:pos="3119"/>
        </w:tabs>
        <w:ind w:left="3119" w:hanging="1276"/>
      </w:pPr>
      <w:rPr>
        <w:rFonts w:ascii="Symbol" w:hAnsi="Symbol" w:hint="default"/>
        <w:b/>
        <w:i w:val="0"/>
        <w:color w:val="00B5E6"/>
        <w:u w:val="none"/>
      </w:rPr>
    </w:lvl>
    <w:lvl w:ilvl="4">
      <w:start w:val="1"/>
      <w:numFmt w:val="lowerLetter"/>
      <w:lvlText w:val="(%5)"/>
      <w:lvlJc w:val="left"/>
      <w:pPr>
        <w:tabs>
          <w:tab w:val="num" w:pos="3119"/>
        </w:tabs>
        <w:ind w:left="3119" w:hanging="1276"/>
      </w:pPr>
      <w:rPr>
        <w:rFonts w:hint="default"/>
        <w:b/>
        <w:i w:val="0"/>
        <w:color w:val="00B5E6"/>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3" w15:restartNumberingAfterBreak="0">
    <w:nsid w:val="5D54325D"/>
    <w:multiLevelType w:val="hybridMultilevel"/>
    <w:tmpl w:val="67407D54"/>
    <w:lvl w:ilvl="0" w:tplc="8AE03324">
      <w:start w:val="1"/>
      <w:numFmt w:val="bullet"/>
      <w:lvlRestart w:val="0"/>
      <w:pStyle w:val="PitchBulletCircle"/>
      <w:lvlText w:val="o"/>
      <w:lvlJc w:val="left"/>
      <w:pPr>
        <w:tabs>
          <w:tab w:val="num" w:pos="1276"/>
        </w:tabs>
        <w:ind w:left="1276" w:hanging="431"/>
      </w:pPr>
      <w:rPr>
        <w:rFonts w:ascii="Verdana" w:hAnsi="Verdana" w:hint="default"/>
        <w:b w:val="0"/>
        <w:color w:val="00B5E6"/>
        <w:sz w:val="18"/>
      </w:rPr>
    </w:lvl>
    <w:lvl w:ilvl="1" w:tplc="08090003" w:tentative="1">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4" w15:restartNumberingAfterBreak="0">
    <w:nsid w:val="62787184"/>
    <w:multiLevelType w:val="multilevel"/>
    <w:tmpl w:val="37D66716"/>
    <w:lvl w:ilvl="0">
      <w:start w:val="1"/>
      <w:numFmt w:val="decimal"/>
      <w:pStyle w:val="NumberedBullet1"/>
      <w:lvlText w:val="%1."/>
      <w:lvlJc w:val="left"/>
      <w:pPr>
        <w:tabs>
          <w:tab w:val="num" w:pos="851"/>
        </w:tabs>
        <w:ind w:left="851" w:hanging="851"/>
      </w:pPr>
      <w:rPr>
        <w:rFonts w:hint="default"/>
        <w:b/>
        <w:i w:val="0"/>
        <w:color w:val="00B5E6"/>
        <w:u w:val="none"/>
      </w:rPr>
    </w:lvl>
    <w:lvl w:ilvl="1">
      <w:start w:val="1"/>
      <w:numFmt w:val="decimal"/>
      <w:pStyle w:val="NumberedBullet2"/>
      <w:lvlText w:val="%1.%2"/>
      <w:lvlJc w:val="left"/>
      <w:pPr>
        <w:tabs>
          <w:tab w:val="num" w:pos="851"/>
        </w:tabs>
        <w:ind w:left="851" w:hanging="851"/>
      </w:pPr>
      <w:rPr>
        <w:rFonts w:hint="default"/>
        <w:b/>
        <w:i w:val="0"/>
        <w:color w:val="00B5E6"/>
        <w:u w:val="none"/>
      </w:rPr>
    </w:lvl>
    <w:lvl w:ilvl="2">
      <w:start w:val="1"/>
      <w:numFmt w:val="decimal"/>
      <w:pStyle w:val="NumberedBullet3"/>
      <w:lvlText w:val="%1.%2.%3"/>
      <w:lvlJc w:val="left"/>
      <w:pPr>
        <w:tabs>
          <w:tab w:val="num" w:pos="1843"/>
        </w:tabs>
        <w:ind w:left="1843" w:hanging="992"/>
      </w:pPr>
      <w:rPr>
        <w:rFonts w:hint="default"/>
        <w:b/>
        <w:i w:val="0"/>
        <w:color w:val="00B5E6"/>
        <w:u w:val="none"/>
      </w:rPr>
    </w:lvl>
    <w:lvl w:ilvl="3">
      <w:start w:val="1"/>
      <w:numFmt w:val="decimal"/>
      <w:pStyle w:val="Level4"/>
      <w:lvlText w:val="%1.%2.%3.%4"/>
      <w:lvlJc w:val="left"/>
      <w:pPr>
        <w:tabs>
          <w:tab w:val="num" w:pos="3261"/>
        </w:tabs>
        <w:ind w:left="3261" w:hanging="1276"/>
      </w:pPr>
      <w:rPr>
        <w:rFonts w:hint="default"/>
        <w:b/>
        <w:i w:val="0"/>
        <w:color w:val="00B5E6"/>
        <w:u w:val="none"/>
      </w:rPr>
    </w:lvl>
    <w:lvl w:ilvl="4">
      <w:start w:val="1"/>
      <w:numFmt w:val="lowerLetter"/>
      <w:pStyle w:val="Level5"/>
      <w:lvlText w:val="(%5)"/>
      <w:lvlJc w:val="left"/>
      <w:pPr>
        <w:tabs>
          <w:tab w:val="num" w:pos="3119"/>
        </w:tabs>
        <w:ind w:left="3119" w:hanging="1276"/>
      </w:pPr>
      <w:rPr>
        <w:rFonts w:hint="default"/>
        <w:b/>
        <w:i w:val="0"/>
        <w:color w:val="00B5E6"/>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5" w15:restartNumberingAfterBreak="0">
    <w:nsid w:val="757563AA"/>
    <w:multiLevelType w:val="multilevel"/>
    <w:tmpl w:val="8ACE6452"/>
    <w:lvl w:ilvl="0">
      <w:start w:val="1"/>
      <w:numFmt w:val="decimal"/>
      <w:lvlText w:val="%1."/>
      <w:lvlJc w:val="left"/>
      <w:pPr>
        <w:tabs>
          <w:tab w:val="num" w:pos="851"/>
        </w:tabs>
        <w:ind w:left="851" w:hanging="851"/>
      </w:pPr>
      <w:rPr>
        <w:rFonts w:hint="default"/>
        <w:b/>
        <w:i w:val="0"/>
        <w:color w:val="00B5E6"/>
        <w:u w:val="none"/>
      </w:rPr>
    </w:lvl>
    <w:lvl w:ilvl="1">
      <w:start w:val="1"/>
      <w:numFmt w:val="decimal"/>
      <w:lvlText w:val="%1.%2"/>
      <w:lvlJc w:val="left"/>
      <w:pPr>
        <w:tabs>
          <w:tab w:val="num" w:pos="851"/>
        </w:tabs>
        <w:ind w:left="851" w:hanging="851"/>
      </w:pPr>
      <w:rPr>
        <w:rFonts w:hint="default"/>
        <w:b/>
        <w:i w:val="0"/>
        <w:color w:val="00B5E6"/>
        <w:u w:val="none"/>
      </w:rPr>
    </w:lvl>
    <w:lvl w:ilvl="2">
      <w:start w:val="1"/>
      <w:numFmt w:val="decimal"/>
      <w:lvlText w:val="%1.%2.%3"/>
      <w:lvlJc w:val="left"/>
      <w:pPr>
        <w:tabs>
          <w:tab w:val="num" w:pos="1843"/>
        </w:tabs>
        <w:ind w:left="1843" w:hanging="992"/>
      </w:pPr>
      <w:rPr>
        <w:rFonts w:hint="default"/>
        <w:b/>
        <w:i w:val="0"/>
        <w:color w:val="00B5E6"/>
        <w:u w:val="none"/>
      </w:rPr>
    </w:lvl>
    <w:lvl w:ilvl="3">
      <w:start w:val="1"/>
      <w:numFmt w:val="bullet"/>
      <w:lvlText w:val=""/>
      <w:lvlJc w:val="left"/>
      <w:pPr>
        <w:tabs>
          <w:tab w:val="num" w:pos="3119"/>
        </w:tabs>
        <w:ind w:left="3119" w:hanging="1276"/>
      </w:pPr>
      <w:rPr>
        <w:rFonts w:ascii="Symbol" w:hAnsi="Symbol" w:hint="default"/>
        <w:b/>
        <w:i w:val="0"/>
        <w:color w:val="00B5E6"/>
        <w:u w:val="none"/>
      </w:rPr>
    </w:lvl>
    <w:lvl w:ilvl="4">
      <w:start w:val="1"/>
      <w:numFmt w:val="lowerLetter"/>
      <w:lvlText w:val="(%5)"/>
      <w:lvlJc w:val="left"/>
      <w:pPr>
        <w:tabs>
          <w:tab w:val="num" w:pos="3119"/>
        </w:tabs>
        <w:ind w:left="3119" w:hanging="1276"/>
      </w:pPr>
      <w:rPr>
        <w:rFonts w:hint="default"/>
        <w:b/>
        <w:i w:val="0"/>
        <w:color w:val="00B5E6"/>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6" w15:restartNumberingAfterBreak="0">
    <w:nsid w:val="79F278E0"/>
    <w:multiLevelType w:val="hybridMultilevel"/>
    <w:tmpl w:val="0644E08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28" w15:restartNumberingAfterBreak="0">
    <w:nsid w:val="7F1B0820"/>
    <w:multiLevelType w:val="multilevel"/>
    <w:tmpl w:val="E2FED9C2"/>
    <w:lvl w:ilvl="0">
      <w:start w:val="1"/>
      <w:numFmt w:val="bullet"/>
      <w:lvlRestart w:val="0"/>
      <w:lvlText w:val="▬"/>
      <w:lvlJc w:val="left"/>
      <w:pPr>
        <w:tabs>
          <w:tab w:val="num" w:pos="845"/>
        </w:tabs>
        <w:ind w:left="845" w:hanging="488"/>
      </w:pPr>
      <w:rPr>
        <w:rFonts w:ascii="Arial" w:hAnsi="Arial" w:cs="Arial" w:hint="default"/>
        <w:color w:val="00B5E6"/>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27"/>
  </w:num>
  <w:num w:numId="4">
    <w:abstractNumId w:val="20"/>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1"/>
  </w:num>
  <w:num w:numId="9">
    <w:abstractNumId w:val="7"/>
  </w:num>
  <w:num w:numId="10">
    <w:abstractNumId w:val="1"/>
  </w:num>
  <w:num w:numId="11">
    <w:abstractNumId w:val="8"/>
  </w:num>
  <w:num w:numId="12">
    <w:abstractNumId w:val="6"/>
  </w:num>
  <w:num w:numId="13">
    <w:abstractNumId w:val="8"/>
    <w:lvlOverride w:ilvl="0">
      <w:startOverride w:val="1"/>
    </w:lvlOverride>
  </w:num>
  <w:num w:numId="14">
    <w:abstractNumId w:val="13"/>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8"/>
  </w:num>
  <w:num w:numId="19">
    <w:abstractNumId w:val="10"/>
  </w:num>
  <w:num w:numId="20">
    <w:abstractNumId w:val="16"/>
  </w:num>
  <w:num w:numId="21">
    <w:abstractNumId w:val="9"/>
  </w:num>
  <w:num w:numId="22">
    <w:abstractNumId w:val="28"/>
  </w:num>
  <w:num w:numId="23">
    <w:abstractNumId w:val="12"/>
  </w:num>
  <w:num w:numId="24">
    <w:abstractNumId w:val="14"/>
  </w:num>
  <w:num w:numId="25">
    <w:abstractNumId w:val="24"/>
  </w:num>
  <w:num w:numId="26">
    <w:abstractNumId w:val="24"/>
  </w:num>
  <w:num w:numId="27">
    <w:abstractNumId w:val="5"/>
  </w:num>
  <w:num w:numId="28">
    <w:abstractNumId w:val="25"/>
  </w:num>
  <w:num w:numId="29">
    <w:abstractNumId w:val="0"/>
  </w:num>
  <w:num w:numId="30">
    <w:abstractNumId w:val="22"/>
  </w:num>
  <w:num w:numId="31">
    <w:abstractNumId w:val="11"/>
  </w:num>
  <w:num w:numId="32">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efaultTableStyle w:val="TableNormal"/>
  <w:drawingGridHorizontalSpacing w:val="90"/>
  <w:drawingGridVerticalSpacing w:val="136"/>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BFE"/>
    <w:rsid w:val="000059D1"/>
    <w:rsid w:val="000077DB"/>
    <w:rsid w:val="0001061F"/>
    <w:rsid w:val="00010694"/>
    <w:rsid w:val="00011A64"/>
    <w:rsid w:val="00011FB1"/>
    <w:rsid w:val="00013D82"/>
    <w:rsid w:val="00014CCA"/>
    <w:rsid w:val="000161AF"/>
    <w:rsid w:val="000164A0"/>
    <w:rsid w:val="00016BDB"/>
    <w:rsid w:val="00016F14"/>
    <w:rsid w:val="000234C8"/>
    <w:rsid w:val="0002587A"/>
    <w:rsid w:val="000277B0"/>
    <w:rsid w:val="00027B30"/>
    <w:rsid w:val="000331AF"/>
    <w:rsid w:val="00034AAE"/>
    <w:rsid w:val="00035041"/>
    <w:rsid w:val="00037BFC"/>
    <w:rsid w:val="00040A72"/>
    <w:rsid w:val="000412BA"/>
    <w:rsid w:val="0004198D"/>
    <w:rsid w:val="00041DB5"/>
    <w:rsid w:val="00041E1F"/>
    <w:rsid w:val="00044E35"/>
    <w:rsid w:val="00047612"/>
    <w:rsid w:val="00047F54"/>
    <w:rsid w:val="0005379F"/>
    <w:rsid w:val="00053B2D"/>
    <w:rsid w:val="000549F0"/>
    <w:rsid w:val="000560FB"/>
    <w:rsid w:val="000563D7"/>
    <w:rsid w:val="0006012E"/>
    <w:rsid w:val="0006019A"/>
    <w:rsid w:val="0006213C"/>
    <w:rsid w:val="0007270C"/>
    <w:rsid w:val="0007581B"/>
    <w:rsid w:val="00076F78"/>
    <w:rsid w:val="00077D76"/>
    <w:rsid w:val="00080A25"/>
    <w:rsid w:val="000818C3"/>
    <w:rsid w:val="00083F95"/>
    <w:rsid w:val="00083FE5"/>
    <w:rsid w:val="00084864"/>
    <w:rsid w:val="00084B92"/>
    <w:rsid w:val="00085803"/>
    <w:rsid w:val="00086055"/>
    <w:rsid w:val="00086CD6"/>
    <w:rsid w:val="00087591"/>
    <w:rsid w:val="000876DA"/>
    <w:rsid w:val="000879E6"/>
    <w:rsid w:val="00092C26"/>
    <w:rsid w:val="000931D3"/>
    <w:rsid w:val="00093346"/>
    <w:rsid w:val="0009368C"/>
    <w:rsid w:val="00093ECB"/>
    <w:rsid w:val="00094689"/>
    <w:rsid w:val="000977E9"/>
    <w:rsid w:val="00097D2C"/>
    <w:rsid w:val="000A19EB"/>
    <w:rsid w:val="000A1CAE"/>
    <w:rsid w:val="000A1ECE"/>
    <w:rsid w:val="000A226F"/>
    <w:rsid w:val="000A281F"/>
    <w:rsid w:val="000A541F"/>
    <w:rsid w:val="000A7C81"/>
    <w:rsid w:val="000B0522"/>
    <w:rsid w:val="000B0658"/>
    <w:rsid w:val="000B0981"/>
    <w:rsid w:val="000B10A2"/>
    <w:rsid w:val="000B1AEE"/>
    <w:rsid w:val="000B1CF1"/>
    <w:rsid w:val="000B31EF"/>
    <w:rsid w:val="000B4165"/>
    <w:rsid w:val="000B44A7"/>
    <w:rsid w:val="000B4743"/>
    <w:rsid w:val="000B7166"/>
    <w:rsid w:val="000B7DDB"/>
    <w:rsid w:val="000C169C"/>
    <w:rsid w:val="000C19DC"/>
    <w:rsid w:val="000C215F"/>
    <w:rsid w:val="000C2E38"/>
    <w:rsid w:val="000C7B30"/>
    <w:rsid w:val="000D292D"/>
    <w:rsid w:val="000D2F50"/>
    <w:rsid w:val="000D36FE"/>
    <w:rsid w:val="000D3DE6"/>
    <w:rsid w:val="000D4027"/>
    <w:rsid w:val="000D4E47"/>
    <w:rsid w:val="000D603B"/>
    <w:rsid w:val="000E0333"/>
    <w:rsid w:val="000E26C2"/>
    <w:rsid w:val="000E2845"/>
    <w:rsid w:val="000E3105"/>
    <w:rsid w:val="000E4130"/>
    <w:rsid w:val="000E5512"/>
    <w:rsid w:val="000E5E8E"/>
    <w:rsid w:val="000F07BD"/>
    <w:rsid w:val="000F1F79"/>
    <w:rsid w:val="000F20A1"/>
    <w:rsid w:val="000F308D"/>
    <w:rsid w:val="000F3C73"/>
    <w:rsid w:val="000F3DCC"/>
    <w:rsid w:val="000F4FD7"/>
    <w:rsid w:val="000F6A8A"/>
    <w:rsid w:val="000F7BFE"/>
    <w:rsid w:val="00100BAC"/>
    <w:rsid w:val="0010360B"/>
    <w:rsid w:val="00105C74"/>
    <w:rsid w:val="001070C3"/>
    <w:rsid w:val="00107290"/>
    <w:rsid w:val="00110023"/>
    <w:rsid w:val="00113DDF"/>
    <w:rsid w:val="00116481"/>
    <w:rsid w:val="00120896"/>
    <w:rsid w:val="00121087"/>
    <w:rsid w:val="00124817"/>
    <w:rsid w:val="00126DAD"/>
    <w:rsid w:val="0013026C"/>
    <w:rsid w:val="0013094B"/>
    <w:rsid w:val="00134594"/>
    <w:rsid w:val="00135D93"/>
    <w:rsid w:val="00136BE1"/>
    <w:rsid w:val="001370A6"/>
    <w:rsid w:val="00137366"/>
    <w:rsid w:val="00137558"/>
    <w:rsid w:val="00141B98"/>
    <w:rsid w:val="0014466C"/>
    <w:rsid w:val="00145B26"/>
    <w:rsid w:val="00147645"/>
    <w:rsid w:val="001526C6"/>
    <w:rsid w:val="0015526B"/>
    <w:rsid w:val="0015529D"/>
    <w:rsid w:val="00155744"/>
    <w:rsid w:val="00156283"/>
    <w:rsid w:val="001602A8"/>
    <w:rsid w:val="00160DBB"/>
    <w:rsid w:val="00161121"/>
    <w:rsid w:val="00164752"/>
    <w:rsid w:val="00165592"/>
    <w:rsid w:val="001658E7"/>
    <w:rsid w:val="00166025"/>
    <w:rsid w:val="0016621B"/>
    <w:rsid w:val="00171946"/>
    <w:rsid w:val="00172358"/>
    <w:rsid w:val="00172613"/>
    <w:rsid w:val="001737F4"/>
    <w:rsid w:val="00173AC2"/>
    <w:rsid w:val="00176DC5"/>
    <w:rsid w:val="00177487"/>
    <w:rsid w:val="001812CA"/>
    <w:rsid w:val="001822A1"/>
    <w:rsid w:val="00184950"/>
    <w:rsid w:val="001862F4"/>
    <w:rsid w:val="00192FC1"/>
    <w:rsid w:val="0019369B"/>
    <w:rsid w:val="0019476C"/>
    <w:rsid w:val="001974A9"/>
    <w:rsid w:val="001A0CD7"/>
    <w:rsid w:val="001A1237"/>
    <w:rsid w:val="001A3003"/>
    <w:rsid w:val="001A449D"/>
    <w:rsid w:val="001A4A17"/>
    <w:rsid w:val="001A6C63"/>
    <w:rsid w:val="001A7E20"/>
    <w:rsid w:val="001B17EF"/>
    <w:rsid w:val="001B1960"/>
    <w:rsid w:val="001B39CD"/>
    <w:rsid w:val="001B6215"/>
    <w:rsid w:val="001B62D0"/>
    <w:rsid w:val="001B7343"/>
    <w:rsid w:val="001B75B9"/>
    <w:rsid w:val="001C1222"/>
    <w:rsid w:val="001C1A71"/>
    <w:rsid w:val="001C326C"/>
    <w:rsid w:val="001C37A2"/>
    <w:rsid w:val="001C73B4"/>
    <w:rsid w:val="001C7D61"/>
    <w:rsid w:val="001D1289"/>
    <w:rsid w:val="001D1DF1"/>
    <w:rsid w:val="001D249D"/>
    <w:rsid w:val="001D2871"/>
    <w:rsid w:val="001D3CD1"/>
    <w:rsid w:val="001D76C7"/>
    <w:rsid w:val="001E0B40"/>
    <w:rsid w:val="001E2904"/>
    <w:rsid w:val="001E2A01"/>
    <w:rsid w:val="001E312F"/>
    <w:rsid w:val="001E380F"/>
    <w:rsid w:val="001E4B32"/>
    <w:rsid w:val="001E6008"/>
    <w:rsid w:val="001E7BCC"/>
    <w:rsid w:val="001F0769"/>
    <w:rsid w:val="001F2A05"/>
    <w:rsid w:val="001F2A12"/>
    <w:rsid w:val="001F3C5E"/>
    <w:rsid w:val="001F43F3"/>
    <w:rsid w:val="001F5123"/>
    <w:rsid w:val="001F5A3D"/>
    <w:rsid w:val="001F6492"/>
    <w:rsid w:val="001F7382"/>
    <w:rsid w:val="001F7C99"/>
    <w:rsid w:val="00201E24"/>
    <w:rsid w:val="0020450D"/>
    <w:rsid w:val="00204D17"/>
    <w:rsid w:val="00205571"/>
    <w:rsid w:val="00207344"/>
    <w:rsid w:val="00207F7F"/>
    <w:rsid w:val="002114D6"/>
    <w:rsid w:val="002141C3"/>
    <w:rsid w:val="002204B8"/>
    <w:rsid w:val="0022070E"/>
    <w:rsid w:val="0022103D"/>
    <w:rsid w:val="00222B70"/>
    <w:rsid w:val="00223D9B"/>
    <w:rsid w:val="002264BC"/>
    <w:rsid w:val="00226DC1"/>
    <w:rsid w:val="00226F3F"/>
    <w:rsid w:val="002271CF"/>
    <w:rsid w:val="00227268"/>
    <w:rsid w:val="00230B37"/>
    <w:rsid w:val="0023168A"/>
    <w:rsid w:val="00232C60"/>
    <w:rsid w:val="00234FD5"/>
    <w:rsid w:val="00235357"/>
    <w:rsid w:val="00237A65"/>
    <w:rsid w:val="00243421"/>
    <w:rsid w:val="00243E95"/>
    <w:rsid w:val="00244B95"/>
    <w:rsid w:val="00245025"/>
    <w:rsid w:val="00245EB9"/>
    <w:rsid w:val="002463A8"/>
    <w:rsid w:val="0024692B"/>
    <w:rsid w:val="00246A51"/>
    <w:rsid w:val="00246C38"/>
    <w:rsid w:val="00247323"/>
    <w:rsid w:val="00247D23"/>
    <w:rsid w:val="00250F86"/>
    <w:rsid w:val="00253091"/>
    <w:rsid w:val="002559D9"/>
    <w:rsid w:val="00257569"/>
    <w:rsid w:val="00257F84"/>
    <w:rsid w:val="002612E3"/>
    <w:rsid w:val="00261C66"/>
    <w:rsid w:val="00262997"/>
    <w:rsid w:val="002635B6"/>
    <w:rsid w:val="00263EDD"/>
    <w:rsid w:val="002654A4"/>
    <w:rsid w:val="00266525"/>
    <w:rsid w:val="00270009"/>
    <w:rsid w:val="002765FA"/>
    <w:rsid w:val="00280333"/>
    <w:rsid w:val="00281BFF"/>
    <w:rsid w:val="00282DD4"/>
    <w:rsid w:val="00284229"/>
    <w:rsid w:val="00284B24"/>
    <w:rsid w:val="002866EA"/>
    <w:rsid w:val="00286725"/>
    <w:rsid w:val="002876A2"/>
    <w:rsid w:val="00287D30"/>
    <w:rsid w:val="00290B9B"/>
    <w:rsid w:val="002914A3"/>
    <w:rsid w:val="00293EA6"/>
    <w:rsid w:val="00296C0D"/>
    <w:rsid w:val="00297EF7"/>
    <w:rsid w:val="002A050F"/>
    <w:rsid w:val="002A0868"/>
    <w:rsid w:val="002A1396"/>
    <w:rsid w:val="002A2866"/>
    <w:rsid w:val="002A347A"/>
    <w:rsid w:val="002A40DD"/>
    <w:rsid w:val="002A422A"/>
    <w:rsid w:val="002A7FD4"/>
    <w:rsid w:val="002B109A"/>
    <w:rsid w:val="002B2232"/>
    <w:rsid w:val="002B26F9"/>
    <w:rsid w:val="002B2CBC"/>
    <w:rsid w:val="002B38D7"/>
    <w:rsid w:val="002B39F1"/>
    <w:rsid w:val="002B4F06"/>
    <w:rsid w:val="002B52B6"/>
    <w:rsid w:val="002B62CB"/>
    <w:rsid w:val="002B71ED"/>
    <w:rsid w:val="002B78B7"/>
    <w:rsid w:val="002C03EE"/>
    <w:rsid w:val="002C1D8D"/>
    <w:rsid w:val="002D0BB6"/>
    <w:rsid w:val="002D223D"/>
    <w:rsid w:val="002D2433"/>
    <w:rsid w:val="002D36CD"/>
    <w:rsid w:val="002D390C"/>
    <w:rsid w:val="002D44B0"/>
    <w:rsid w:val="002D4E88"/>
    <w:rsid w:val="002D58E0"/>
    <w:rsid w:val="002D6071"/>
    <w:rsid w:val="002D76B9"/>
    <w:rsid w:val="002E0AEF"/>
    <w:rsid w:val="002E0D90"/>
    <w:rsid w:val="002E15D5"/>
    <w:rsid w:val="002E326B"/>
    <w:rsid w:val="002E4E6D"/>
    <w:rsid w:val="002F0DB3"/>
    <w:rsid w:val="002F2F77"/>
    <w:rsid w:val="002F42D0"/>
    <w:rsid w:val="003007C6"/>
    <w:rsid w:val="00300AC5"/>
    <w:rsid w:val="00301E59"/>
    <w:rsid w:val="00302002"/>
    <w:rsid w:val="00302F50"/>
    <w:rsid w:val="00307DD5"/>
    <w:rsid w:val="003119DB"/>
    <w:rsid w:val="00312680"/>
    <w:rsid w:val="00315356"/>
    <w:rsid w:val="0031686F"/>
    <w:rsid w:val="003170AD"/>
    <w:rsid w:val="00320669"/>
    <w:rsid w:val="0032221B"/>
    <w:rsid w:val="00322C48"/>
    <w:rsid w:val="00322C98"/>
    <w:rsid w:val="00323A6B"/>
    <w:rsid w:val="00324115"/>
    <w:rsid w:val="00326346"/>
    <w:rsid w:val="0033057B"/>
    <w:rsid w:val="0033180F"/>
    <w:rsid w:val="00331D05"/>
    <w:rsid w:val="00331DBE"/>
    <w:rsid w:val="00332313"/>
    <w:rsid w:val="00336D88"/>
    <w:rsid w:val="00340D61"/>
    <w:rsid w:val="00340EE9"/>
    <w:rsid w:val="00343FFD"/>
    <w:rsid w:val="00345639"/>
    <w:rsid w:val="0034735A"/>
    <w:rsid w:val="003476A8"/>
    <w:rsid w:val="0035089C"/>
    <w:rsid w:val="00352331"/>
    <w:rsid w:val="003528C8"/>
    <w:rsid w:val="00352B1D"/>
    <w:rsid w:val="00352B59"/>
    <w:rsid w:val="00354D85"/>
    <w:rsid w:val="00354E31"/>
    <w:rsid w:val="00360C11"/>
    <w:rsid w:val="003616A3"/>
    <w:rsid w:val="00361A34"/>
    <w:rsid w:val="003635CF"/>
    <w:rsid w:val="00367176"/>
    <w:rsid w:val="00367502"/>
    <w:rsid w:val="00367A45"/>
    <w:rsid w:val="00367E8C"/>
    <w:rsid w:val="003714B7"/>
    <w:rsid w:val="003720F3"/>
    <w:rsid w:val="0037326C"/>
    <w:rsid w:val="00373E5A"/>
    <w:rsid w:val="003754EB"/>
    <w:rsid w:val="00376339"/>
    <w:rsid w:val="00381791"/>
    <w:rsid w:val="003817FF"/>
    <w:rsid w:val="0038201D"/>
    <w:rsid w:val="0038213C"/>
    <w:rsid w:val="00384AD2"/>
    <w:rsid w:val="003863E1"/>
    <w:rsid w:val="00386A17"/>
    <w:rsid w:val="00390692"/>
    <w:rsid w:val="00390A88"/>
    <w:rsid w:val="003917BF"/>
    <w:rsid w:val="00393BF4"/>
    <w:rsid w:val="003953E8"/>
    <w:rsid w:val="003A0AC9"/>
    <w:rsid w:val="003A2D0C"/>
    <w:rsid w:val="003A62A2"/>
    <w:rsid w:val="003A720E"/>
    <w:rsid w:val="003B06F8"/>
    <w:rsid w:val="003B15AE"/>
    <w:rsid w:val="003B3633"/>
    <w:rsid w:val="003B3F1E"/>
    <w:rsid w:val="003B45B8"/>
    <w:rsid w:val="003B72AD"/>
    <w:rsid w:val="003C19DE"/>
    <w:rsid w:val="003C38BD"/>
    <w:rsid w:val="003C4234"/>
    <w:rsid w:val="003C45EF"/>
    <w:rsid w:val="003C48DA"/>
    <w:rsid w:val="003C59CB"/>
    <w:rsid w:val="003C6079"/>
    <w:rsid w:val="003C79D2"/>
    <w:rsid w:val="003D25BA"/>
    <w:rsid w:val="003D2DBD"/>
    <w:rsid w:val="003D557A"/>
    <w:rsid w:val="003D5687"/>
    <w:rsid w:val="003D5D66"/>
    <w:rsid w:val="003D72EA"/>
    <w:rsid w:val="003E01B5"/>
    <w:rsid w:val="003E0F45"/>
    <w:rsid w:val="003E12C3"/>
    <w:rsid w:val="003E2D28"/>
    <w:rsid w:val="003E31CC"/>
    <w:rsid w:val="003E43AE"/>
    <w:rsid w:val="003F0CF6"/>
    <w:rsid w:val="003F0F8C"/>
    <w:rsid w:val="003F248D"/>
    <w:rsid w:val="003F34F4"/>
    <w:rsid w:val="003F3F4B"/>
    <w:rsid w:val="003F47DB"/>
    <w:rsid w:val="003F70D9"/>
    <w:rsid w:val="00400AD1"/>
    <w:rsid w:val="0040282C"/>
    <w:rsid w:val="0040290D"/>
    <w:rsid w:val="00403403"/>
    <w:rsid w:val="00403531"/>
    <w:rsid w:val="004041E0"/>
    <w:rsid w:val="00404AB0"/>
    <w:rsid w:val="00404BFF"/>
    <w:rsid w:val="004115D6"/>
    <w:rsid w:val="004118F1"/>
    <w:rsid w:val="00411AFE"/>
    <w:rsid w:val="004125B6"/>
    <w:rsid w:val="00415B6C"/>
    <w:rsid w:val="004161D0"/>
    <w:rsid w:val="004172D9"/>
    <w:rsid w:val="00417F30"/>
    <w:rsid w:val="00420A9C"/>
    <w:rsid w:val="004215A2"/>
    <w:rsid w:val="004216AE"/>
    <w:rsid w:val="0042179D"/>
    <w:rsid w:val="004254F2"/>
    <w:rsid w:val="00425A2A"/>
    <w:rsid w:val="00425B4D"/>
    <w:rsid w:val="00426092"/>
    <w:rsid w:val="00426D50"/>
    <w:rsid w:val="004303AD"/>
    <w:rsid w:val="00430733"/>
    <w:rsid w:val="00430A78"/>
    <w:rsid w:val="00430B1C"/>
    <w:rsid w:val="0043361A"/>
    <w:rsid w:val="0043483D"/>
    <w:rsid w:val="0043555E"/>
    <w:rsid w:val="00437FD9"/>
    <w:rsid w:val="00441026"/>
    <w:rsid w:val="00443735"/>
    <w:rsid w:val="0044583F"/>
    <w:rsid w:val="0044663E"/>
    <w:rsid w:val="0044679C"/>
    <w:rsid w:val="00447245"/>
    <w:rsid w:val="00451499"/>
    <w:rsid w:val="00453988"/>
    <w:rsid w:val="0045565F"/>
    <w:rsid w:val="00456850"/>
    <w:rsid w:val="00456940"/>
    <w:rsid w:val="00457404"/>
    <w:rsid w:val="00461A60"/>
    <w:rsid w:val="0046227A"/>
    <w:rsid w:val="00462815"/>
    <w:rsid w:val="00462B3C"/>
    <w:rsid w:val="00470A4E"/>
    <w:rsid w:val="00471A65"/>
    <w:rsid w:val="00471D5D"/>
    <w:rsid w:val="00473A88"/>
    <w:rsid w:val="0047459D"/>
    <w:rsid w:val="00474EC9"/>
    <w:rsid w:val="00475381"/>
    <w:rsid w:val="00475ABE"/>
    <w:rsid w:val="004800EE"/>
    <w:rsid w:val="00482861"/>
    <w:rsid w:val="00483036"/>
    <w:rsid w:val="00483403"/>
    <w:rsid w:val="00484544"/>
    <w:rsid w:val="00484FF1"/>
    <w:rsid w:val="00487FD5"/>
    <w:rsid w:val="00490C9B"/>
    <w:rsid w:val="00491D9A"/>
    <w:rsid w:val="00493374"/>
    <w:rsid w:val="004937CB"/>
    <w:rsid w:val="004957E7"/>
    <w:rsid w:val="00495A5A"/>
    <w:rsid w:val="00497627"/>
    <w:rsid w:val="004A0801"/>
    <w:rsid w:val="004A1D69"/>
    <w:rsid w:val="004A4C13"/>
    <w:rsid w:val="004A71CA"/>
    <w:rsid w:val="004A7CB8"/>
    <w:rsid w:val="004B0F27"/>
    <w:rsid w:val="004B1F07"/>
    <w:rsid w:val="004B6024"/>
    <w:rsid w:val="004B707C"/>
    <w:rsid w:val="004C10F6"/>
    <w:rsid w:val="004C1AF0"/>
    <w:rsid w:val="004C2AD5"/>
    <w:rsid w:val="004C3DC3"/>
    <w:rsid w:val="004D472A"/>
    <w:rsid w:val="004D50B3"/>
    <w:rsid w:val="004D5576"/>
    <w:rsid w:val="004D652C"/>
    <w:rsid w:val="004D7A57"/>
    <w:rsid w:val="004D7C14"/>
    <w:rsid w:val="004D7CF8"/>
    <w:rsid w:val="004D7E79"/>
    <w:rsid w:val="004E02EF"/>
    <w:rsid w:val="004E1144"/>
    <w:rsid w:val="004E17A5"/>
    <w:rsid w:val="004E1901"/>
    <w:rsid w:val="004E2C7C"/>
    <w:rsid w:val="004E31A6"/>
    <w:rsid w:val="004E48DE"/>
    <w:rsid w:val="004E5CC3"/>
    <w:rsid w:val="004E62B5"/>
    <w:rsid w:val="004E6E29"/>
    <w:rsid w:val="004E748D"/>
    <w:rsid w:val="004F0894"/>
    <w:rsid w:val="004F1154"/>
    <w:rsid w:val="004F2810"/>
    <w:rsid w:val="004F377F"/>
    <w:rsid w:val="004F44EF"/>
    <w:rsid w:val="004F6240"/>
    <w:rsid w:val="004F6979"/>
    <w:rsid w:val="004F7F8A"/>
    <w:rsid w:val="00500244"/>
    <w:rsid w:val="005006A1"/>
    <w:rsid w:val="00502473"/>
    <w:rsid w:val="0050323B"/>
    <w:rsid w:val="00503459"/>
    <w:rsid w:val="005048F6"/>
    <w:rsid w:val="00505F74"/>
    <w:rsid w:val="00506133"/>
    <w:rsid w:val="005062FA"/>
    <w:rsid w:val="00511038"/>
    <w:rsid w:val="0051372A"/>
    <w:rsid w:val="00513EFA"/>
    <w:rsid w:val="00514FF6"/>
    <w:rsid w:val="00515439"/>
    <w:rsid w:val="005172D4"/>
    <w:rsid w:val="0052178E"/>
    <w:rsid w:val="005239FB"/>
    <w:rsid w:val="00523D42"/>
    <w:rsid w:val="005257D9"/>
    <w:rsid w:val="00526650"/>
    <w:rsid w:val="00527F7A"/>
    <w:rsid w:val="00530C49"/>
    <w:rsid w:val="00534DC2"/>
    <w:rsid w:val="00537BE4"/>
    <w:rsid w:val="0054002D"/>
    <w:rsid w:val="00540A92"/>
    <w:rsid w:val="00542DA8"/>
    <w:rsid w:val="005437CB"/>
    <w:rsid w:val="00546A87"/>
    <w:rsid w:val="00546B18"/>
    <w:rsid w:val="00547D6E"/>
    <w:rsid w:val="0055034A"/>
    <w:rsid w:val="00550FC6"/>
    <w:rsid w:val="00552652"/>
    <w:rsid w:val="00552C8C"/>
    <w:rsid w:val="00552DBC"/>
    <w:rsid w:val="005543A8"/>
    <w:rsid w:val="00555D49"/>
    <w:rsid w:val="005627D5"/>
    <w:rsid w:val="00562F11"/>
    <w:rsid w:val="005641F9"/>
    <w:rsid w:val="00564C42"/>
    <w:rsid w:val="0056563C"/>
    <w:rsid w:val="00566C9D"/>
    <w:rsid w:val="005671A7"/>
    <w:rsid w:val="005709C6"/>
    <w:rsid w:val="00571ABB"/>
    <w:rsid w:val="00571C45"/>
    <w:rsid w:val="005723F9"/>
    <w:rsid w:val="00572513"/>
    <w:rsid w:val="00574F99"/>
    <w:rsid w:val="005751CF"/>
    <w:rsid w:val="0058051B"/>
    <w:rsid w:val="005820AA"/>
    <w:rsid w:val="00582C66"/>
    <w:rsid w:val="00582D51"/>
    <w:rsid w:val="00582F97"/>
    <w:rsid w:val="00583094"/>
    <w:rsid w:val="00583932"/>
    <w:rsid w:val="0058466A"/>
    <w:rsid w:val="00584FBC"/>
    <w:rsid w:val="005860D4"/>
    <w:rsid w:val="005874CF"/>
    <w:rsid w:val="005900A4"/>
    <w:rsid w:val="00593993"/>
    <w:rsid w:val="00595A4B"/>
    <w:rsid w:val="00597D3C"/>
    <w:rsid w:val="005A02F5"/>
    <w:rsid w:val="005A1853"/>
    <w:rsid w:val="005A1B5D"/>
    <w:rsid w:val="005A1FA6"/>
    <w:rsid w:val="005A366F"/>
    <w:rsid w:val="005B030C"/>
    <w:rsid w:val="005B06EA"/>
    <w:rsid w:val="005B13F5"/>
    <w:rsid w:val="005B2648"/>
    <w:rsid w:val="005B36EF"/>
    <w:rsid w:val="005B4CED"/>
    <w:rsid w:val="005B62FC"/>
    <w:rsid w:val="005B6F69"/>
    <w:rsid w:val="005B79AC"/>
    <w:rsid w:val="005C00D8"/>
    <w:rsid w:val="005C1066"/>
    <w:rsid w:val="005C1394"/>
    <w:rsid w:val="005C23DA"/>
    <w:rsid w:val="005C29BA"/>
    <w:rsid w:val="005C36C6"/>
    <w:rsid w:val="005C44F7"/>
    <w:rsid w:val="005C5277"/>
    <w:rsid w:val="005C7BAA"/>
    <w:rsid w:val="005C7EA6"/>
    <w:rsid w:val="005D1F68"/>
    <w:rsid w:val="005D20E7"/>
    <w:rsid w:val="005D2ACC"/>
    <w:rsid w:val="005D47DE"/>
    <w:rsid w:val="005D5AA6"/>
    <w:rsid w:val="005D5E21"/>
    <w:rsid w:val="005D61AF"/>
    <w:rsid w:val="005D7890"/>
    <w:rsid w:val="005E0FCB"/>
    <w:rsid w:val="005E39BA"/>
    <w:rsid w:val="005E3AD2"/>
    <w:rsid w:val="005E4A8D"/>
    <w:rsid w:val="005E5E93"/>
    <w:rsid w:val="005E733E"/>
    <w:rsid w:val="005F0353"/>
    <w:rsid w:val="005F1BF7"/>
    <w:rsid w:val="005F410B"/>
    <w:rsid w:val="005F4FE4"/>
    <w:rsid w:val="005F6633"/>
    <w:rsid w:val="005F6765"/>
    <w:rsid w:val="00600476"/>
    <w:rsid w:val="00601BEC"/>
    <w:rsid w:val="00602F97"/>
    <w:rsid w:val="006031AE"/>
    <w:rsid w:val="006053F4"/>
    <w:rsid w:val="00605B03"/>
    <w:rsid w:val="00605E75"/>
    <w:rsid w:val="00606A0D"/>
    <w:rsid w:val="00610878"/>
    <w:rsid w:val="00611C36"/>
    <w:rsid w:val="006122BC"/>
    <w:rsid w:val="00612AA1"/>
    <w:rsid w:val="00613F1E"/>
    <w:rsid w:val="00614AB5"/>
    <w:rsid w:val="00621147"/>
    <w:rsid w:val="00621DE5"/>
    <w:rsid w:val="006222F5"/>
    <w:rsid w:val="006227EA"/>
    <w:rsid w:val="00622CF7"/>
    <w:rsid w:val="00623856"/>
    <w:rsid w:val="0063001C"/>
    <w:rsid w:val="00630F24"/>
    <w:rsid w:val="00631F03"/>
    <w:rsid w:val="006324B7"/>
    <w:rsid w:val="0063367A"/>
    <w:rsid w:val="006337C8"/>
    <w:rsid w:val="00634225"/>
    <w:rsid w:val="00634505"/>
    <w:rsid w:val="00634F90"/>
    <w:rsid w:val="0063520F"/>
    <w:rsid w:val="00635FB7"/>
    <w:rsid w:val="00636F4F"/>
    <w:rsid w:val="00637B63"/>
    <w:rsid w:val="00637F3B"/>
    <w:rsid w:val="00644E54"/>
    <w:rsid w:val="006459DC"/>
    <w:rsid w:val="00651065"/>
    <w:rsid w:val="006534B7"/>
    <w:rsid w:val="00654045"/>
    <w:rsid w:val="00654B1E"/>
    <w:rsid w:val="00654B76"/>
    <w:rsid w:val="00655BF5"/>
    <w:rsid w:val="006561D0"/>
    <w:rsid w:val="00657F30"/>
    <w:rsid w:val="006606CD"/>
    <w:rsid w:val="0066268C"/>
    <w:rsid w:val="00662EC2"/>
    <w:rsid w:val="006641A4"/>
    <w:rsid w:val="00664201"/>
    <w:rsid w:val="00664286"/>
    <w:rsid w:val="0066619A"/>
    <w:rsid w:val="00667993"/>
    <w:rsid w:val="00670262"/>
    <w:rsid w:val="00670F56"/>
    <w:rsid w:val="006732A7"/>
    <w:rsid w:val="00673649"/>
    <w:rsid w:val="00675979"/>
    <w:rsid w:val="0067636D"/>
    <w:rsid w:val="00677A26"/>
    <w:rsid w:val="00677EA9"/>
    <w:rsid w:val="00680306"/>
    <w:rsid w:val="006809E7"/>
    <w:rsid w:val="00680D9C"/>
    <w:rsid w:val="006824E3"/>
    <w:rsid w:val="00682A84"/>
    <w:rsid w:val="0068398B"/>
    <w:rsid w:val="00684680"/>
    <w:rsid w:val="00687EEB"/>
    <w:rsid w:val="006901C9"/>
    <w:rsid w:val="0069099E"/>
    <w:rsid w:val="0069204B"/>
    <w:rsid w:val="006930C2"/>
    <w:rsid w:val="00693BF9"/>
    <w:rsid w:val="0069405F"/>
    <w:rsid w:val="00694774"/>
    <w:rsid w:val="006A1023"/>
    <w:rsid w:val="006A3D71"/>
    <w:rsid w:val="006B0729"/>
    <w:rsid w:val="006B0D6A"/>
    <w:rsid w:val="006B38F8"/>
    <w:rsid w:val="006B3F9F"/>
    <w:rsid w:val="006B5574"/>
    <w:rsid w:val="006B5F96"/>
    <w:rsid w:val="006B7F66"/>
    <w:rsid w:val="006C13B0"/>
    <w:rsid w:val="006C15DB"/>
    <w:rsid w:val="006C2A3A"/>
    <w:rsid w:val="006C5DAE"/>
    <w:rsid w:val="006C75FA"/>
    <w:rsid w:val="006D2149"/>
    <w:rsid w:val="006D283A"/>
    <w:rsid w:val="006D5687"/>
    <w:rsid w:val="006D6242"/>
    <w:rsid w:val="006D6911"/>
    <w:rsid w:val="006D6DC7"/>
    <w:rsid w:val="006E0785"/>
    <w:rsid w:val="006E2503"/>
    <w:rsid w:val="006E36BA"/>
    <w:rsid w:val="006E4468"/>
    <w:rsid w:val="006E5223"/>
    <w:rsid w:val="006E545B"/>
    <w:rsid w:val="006E5F4B"/>
    <w:rsid w:val="006E68D0"/>
    <w:rsid w:val="006E7864"/>
    <w:rsid w:val="006F1104"/>
    <w:rsid w:val="006F1256"/>
    <w:rsid w:val="006F2BAE"/>
    <w:rsid w:val="006F2DCC"/>
    <w:rsid w:val="006F3D8C"/>
    <w:rsid w:val="006F4C45"/>
    <w:rsid w:val="006F5B08"/>
    <w:rsid w:val="006F7BD8"/>
    <w:rsid w:val="007034B3"/>
    <w:rsid w:val="00706119"/>
    <w:rsid w:val="00706371"/>
    <w:rsid w:val="007067E7"/>
    <w:rsid w:val="00707F5E"/>
    <w:rsid w:val="0071019F"/>
    <w:rsid w:val="00712593"/>
    <w:rsid w:val="00712C81"/>
    <w:rsid w:val="00715434"/>
    <w:rsid w:val="00716056"/>
    <w:rsid w:val="00716123"/>
    <w:rsid w:val="00716878"/>
    <w:rsid w:val="00717F38"/>
    <w:rsid w:val="00721604"/>
    <w:rsid w:val="007226EA"/>
    <w:rsid w:val="00722B75"/>
    <w:rsid w:val="00723AEA"/>
    <w:rsid w:val="00724786"/>
    <w:rsid w:val="00725F82"/>
    <w:rsid w:val="007268E6"/>
    <w:rsid w:val="00727DF4"/>
    <w:rsid w:val="007328B3"/>
    <w:rsid w:val="0073676A"/>
    <w:rsid w:val="00736A60"/>
    <w:rsid w:val="00741251"/>
    <w:rsid w:val="00741D9A"/>
    <w:rsid w:val="007420BF"/>
    <w:rsid w:val="0074238C"/>
    <w:rsid w:val="007430A5"/>
    <w:rsid w:val="00743352"/>
    <w:rsid w:val="007455BB"/>
    <w:rsid w:val="00750A39"/>
    <w:rsid w:val="00752B3E"/>
    <w:rsid w:val="0075626A"/>
    <w:rsid w:val="00756422"/>
    <w:rsid w:val="0075692C"/>
    <w:rsid w:val="0076082D"/>
    <w:rsid w:val="0076221F"/>
    <w:rsid w:val="00762C90"/>
    <w:rsid w:val="00763746"/>
    <w:rsid w:val="00763D90"/>
    <w:rsid w:val="007665EF"/>
    <w:rsid w:val="00770107"/>
    <w:rsid w:val="00771198"/>
    <w:rsid w:val="00771EB4"/>
    <w:rsid w:val="007748B0"/>
    <w:rsid w:val="00775CE0"/>
    <w:rsid w:val="00776B5F"/>
    <w:rsid w:val="00776CB4"/>
    <w:rsid w:val="00776E98"/>
    <w:rsid w:val="00780F22"/>
    <w:rsid w:val="00781610"/>
    <w:rsid w:val="007817F8"/>
    <w:rsid w:val="007834C9"/>
    <w:rsid w:val="00785468"/>
    <w:rsid w:val="007866A4"/>
    <w:rsid w:val="00786A28"/>
    <w:rsid w:val="007878B4"/>
    <w:rsid w:val="00790666"/>
    <w:rsid w:val="00790EAC"/>
    <w:rsid w:val="0079117D"/>
    <w:rsid w:val="00794314"/>
    <w:rsid w:val="00794AF5"/>
    <w:rsid w:val="00794B42"/>
    <w:rsid w:val="0079546E"/>
    <w:rsid w:val="007956FE"/>
    <w:rsid w:val="00795CCB"/>
    <w:rsid w:val="0079667B"/>
    <w:rsid w:val="00796EBB"/>
    <w:rsid w:val="00797EF2"/>
    <w:rsid w:val="007A2A19"/>
    <w:rsid w:val="007A6C5E"/>
    <w:rsid w:val="007A6E6C"/>
    <w:rsid w:val="007B0193"/>
    <w:rsid w:val="007B0301"/>
    <w:rsid w:val="007B1611"/>
    <w:rsid w:val="007B35DA"/>
    <w:rsid w:val="007B4017"/>
    <w:rsid w:val="007B4A98"/>
    <w:rsid w:val="007B6324"/>
    <w:rsid w:val="007C1336"/>
    <w:rsid w:val="007C19FB"/>
    <w:rsid w:val="007C3486"/>
    <w:rsid w:val="007D1D57"/>
    <w:rsid w:val="007D1FEA"/>
    <w:rsid w:val="007D3AFA"/>
    <w:rsid w:val="007D4796"/>
    <w:rsid w:val="007D4BE1"/>
    <w:rsid w:val="007D4BED"/>
    <w:rsid w:val="007D6556"/>
    <w:rsid w:val="007D732D"/>
    <w:rsid w:val="007D77ED"/>
    <w:rsid w:val="007D7A5C"/>
    <w:rsid w:val="007E0C5B"/>
    <w:rsid w:val="007E210E"/>
    <w:rsid w:val="007E3138"/>
    <w:rsid w:val="007E4D57"/>
    <w:rsid w:val="007E7D7C"/>
    <w:rsid w:val="007F1245"/>
    <w:rsid w:val="007F137A"/>
    <w:rsid w:val="007F2984"/>
    <w:rsid w:val="007F2B5F"/>
    <w:rsid w:val="007F2FA6"/>
    <w:rsid w:val="007F48DC"/>
    <w:rsid w:val="007F6098"/>
    <w:rsid w:val="007F6113"/>
    <w:rsid w:val="007F6D04"/>
    <w:rsid w:val="007F731A"/>
    <w:rsid w:val="007F7986"/>
    <w:rsid w:val="00801F0F"/>
    <w:rsid w:val="00803E89"/>
    <w:rsid w:val="008041FD"/>
    <w:rsid w:val="00805642"/>
    <w:rsid w:val="008069C3"/>
    <w:rsid w:val="00807E1F"/>
    <w:rsid w:val="008115A1"/>
    <w:rsid w:val="00812687"/>
    <w:rsid w:val="00813762"/>
    <w:rsid w:val="008176BE"/>
    <w:rsid w:val="008224BB"/>
    <w:rsid w:val="00822DFB"/>
    <w:rsid w:val="0082423A"/>
    <w:rsid w:val="008250E9"/>
    <w:rsid w:val="00832081"/>
    <w:rsid w:val="0083475B"/>
    <w:rsid w:val="00834BA3"/>
    <w:rsid w:val="00836D46"/>
    <w:rsid w:val="00840876"/>
    <w:rsid w:val="0084343E"/>
    <w:rsid w:val="008439CB"/>
    <w:rsid w:val="00844A4D"/>
    <w:rsid w:val="008464C7"/>
    <w:rsid w:val="00846DAF"/>
    <w:rsid w:val="00847241"/>
    <w:rsid w:val="0085082E"/>
    <w:rsid w:val="00852067"/>
    <w:rsid w:val="008538B6"/>
    <w:rsid w:val="00854423"/>
    <w:rsid w:val="0085460F"/>
    <w:rsid w:val="00856728"/>
    <w:rsid w:val="00860406"/>
    <w:rsid w:val="008606CE"/>
    <w:rsid w:val="008622A7"/>
    <w:rsid w:val="00862FAA"/>
    <w:rsid w:val="00864935"/>
    <w:rsid w:val="00864B90"/>
    <w:rsid w:val="00864E58"/>
    <w:rsid w:val="0086683B"/>
    <w:rsid w:val="00866A43"/>
    <w:rsid w:val="00870CE6"/>
    <w:rsid w:val="00871CD6"/>
    <w:rsid w:val="0087347A"/>
    <w:rsid w:val="008773BF"/>
    <w:rsid w:val="00880B5F"/>
    <w:rsid w:val="00881484"/>
    <w:rsid w:val="00881969"/>
    <w:rsid w:val="00882716"/>
    <w:rsid w:val="00886B4C"/>
    <w:rsid w:val="00887F9F"/>
    <w:rsid w:val="00891C5B"/>
    <w:rsid w:val="008931E3"/>
    <w:rsid w:val="00894CB7"/>
    <w:rsid w:val="008959A1"/>
    <w:rsid w:val="00897263"/>
    <w:rsid w:val="008977DD"/>
    <w:rsid w:val="008A0478"/>
    <w:rsid w:val="008A2D21"/>
    <w:rsid w:val="008A69CC"/>
    <w:rsid w:val="008A6CD2"/>
    <w:rsid w:val="008A7BD2"/>
    <w:rsid w:val="008B0869"/>
    <w:rsid w:val="008B247A"/>
    <w:rsid w:val="008B2677"/>
    <w:rsid w:val="008B34C6"/>
    <w:rsid w:val="008B51B1"/>
    <w:rsid w:val="008B5E0B"/>
    <w:rsid w:val="008B6366"/>
    <w:rsid w:val="008C179E"/>
    <w:rsid w:val="008C225C"/>
    <w:rsid w:val="008C2617"/>
    <w:rsid w:val="008C2805"/>
    <w:rsid w:val="008C2DC3"/>
    <w:rsid w:val="008C5394"/>
    <w:rsid w:val="008C57AF"/>
    <w:rsid w:val="008C5B1E"/>
    <w:rsid w:val="008C6935"/>
    <w:rsid w:val="008D1ACB"/>
    <w:rsid w:val="008D31A5"/>
    <w:rsid w:val="008D4A2D"/>
    <w:rsid w:val="008D56EE"/>
    <w:rsid w:val="008D7E8F"/>
    <w:rsid w:val="008E162A"/>
    <w:rsid w:val="008E19C4"/>
    <w:rsid w:val="008E19F3"/>
    <w:rsid w:val="008E1E41"/>
    <w:rsid w:val="008E1F7D"/>
    <w:rsid w:val="008E238A"/>
    <w:rsid w:val="008E2615"/>
    <w:rsid w:val="008E43C5"/>
    <w:rsid w:val="008E5EBC"/>
    <w:rsid w:val="008F00D8"/>
    <w:rsid w:val="008F1466"/>
    <w:rsid w:val="008F1653"/>
    <w:rsid w:val="008F4CFB"/>
    <w:rsid w:val="008F4DCA"/>
    <w:rsid w:val="008F60EB"/>
    <w:rsid w:val="008F6EAC"/>
    <w:rsid w:val="008F7575"/>
    <w:rsid w:val="009012F5"/>
    <w:rsid w:val="009037FE"/>
    <w:rsid w:val="0090600D"/>
    <w:rsid w:val="0091225B"/>
    <w:rsid w:val="00913364"/>
    <w:rsid w:val="009139E1"/>
    <w:rsid w:val="00914089"/>
    <w:rsid w:val="00914E29"/>
    <w:rsid w:val="00915546"/>
    <w:rsid w:val="00920C46"/>
    <w:rsid w:val="0092211F"/>
    <w:rsid w:val="009228B8"/>
    <w:rsid w:val="009228E3"/>
    <w:rsid w:val="00922D6C"/>
    <w:rsid w:val="00924229"/>
    <w:rsid w:val="0092453B"/>
    <w:rsid w:val="009268BB"/>
    <w:rsid w:val="00926C0C"/>
    <w:rsid w:val="0093039D"/>
    <w:rsid w:val="00933450"/>
    <w:rsid w:val="0093413D"/>
    <w:rsid w:val="0093421A"/>
    <w:rsid w:val="00934798"/>
    <w:rsid w:val="009352DC"/>
    <w:rsid w:val="009358B8"/>
    <w:rsid w:val="009406A4"/>
    <w:rsid w:val="00940B10"/>
    <w:rsid w:val="0094342F"/>
    <w:rsid w:val="00943693"/>
    <w:rsid w:val="00944AE4"/>
    <w:rsid w:val="009455BF"/>
    <w:rsid w:val="0094582D"/>
    <w:rsid w:val="0094729A"/>
    <w:rsid w:val="00950591"/>
    <w:rsid w:val="00950927"/>
    <w:rsid w:val="00950A93"/>
    <w:rsid w:val="0095243D"/>
    <w:rsid w:val="00953855"/>
    <w:rsid w:val="00954646"/>
    <w:rsid w:val="00954D5F"/>
    <w:rsid w:val="00956CDD"/>
    <w:rsid w:val="00957374"/>
    <w:rsid w:val="00960F80"/>
    <w:rsid w:val="009635F8"/>
    <w:rsid w:val="009664ED"/>
    <w:rsid w:val="00966D85"/>
    <w:rsid w:val="00967DC8"/>
    <w:rsid w:val="009704E5"/>
    <w:rsid w:val="009705EC"/>
    <w:rsid w:val="0097405A"/>
    <w:rsid w:val="00974E23"/>
    <w:rsid w:val="009834C3"/>
    <w:rsid w:val="009843A9"/>
    <w:rsid w:val="00984C05"/>
    <w:rsid w:val="009853D0"/>
    <w:rsid w:val="00991357"/>
    <w:rsid w:val="00991C89"/>
    <w:rsid w:val="00993858"/>
    <w:rsid w:val="00996C4E"/>
    <w:rsid w:val="009A088C"/>
    <w:rsid w:val="009A15A5"/>
    <w:rsid w:val="009A3B2F"/>
    <w:rsid w:val="009A5395"/>
    <w:rsid w:val="009A62F3"/>
    <w:rsid w:val="009A675E"/>
    <w:rsid w:val="009A6800"/>
    <w:rsid w:val="009A7641"/>
    <w:rsid w:val="009B0CD6"/>
    <w:rsid w:val="009B1A71"/>
    <w:rsid w:val="009B1CE1"/>
    <w:rsid w:val="009B219E"/>
    <w:rsid w:val="009B77F4"/>
    <w:rsid w:val="009C0A28"/>
    <w:rsid w:val="009C0A98"/>
    <w:rsid w:val="009C3357"/>
    <w:rsid w:val="009C3CED"/>
    <w:rsid w:val="009C4790"/>
    <w:rsid w:val="009C68CC"/>
    <w:rsid w:val="009C7990"/>
    <w:rsid w:val="009D0AAC"/>
    <w:rsid w:val="009D2C08"/>
    <w:rsid w:val="009D48E1"/>
    <w:rsid w:val="009D4A16"/>
    <w:rsid w:val="009D5539"/>
    <w:rsid w:val="009D7536"/>
    <w:rsid w:val="009D7BAB"/>
    <w:rsid w:val="009E016B"/>
    <w:rsid w:val="009E0245"/>
    <w:rsid w:val="009E15E4"/>
    <w:rsid w:val="009E193D"/>
    <w:rsid w:val="009E2910"/>
    <w:rsid w:val="009E5293"/>
    <w:rsid w:val="009E7AFA"/>
    <w:rsid w:val="009F11A7"/>
    <w:rsid w:val="009F157F"/>
    <w:rsid w:val="009F4621"/>
    <w:rsid w:val="009F4EFD"/>
    <w:rsid w:val="009F597A"/>
    <w:rsid w:val="009F656D"/>
    <w:rsid w:val="00A00B86"/>
    <w:rsid w:val="00A01923"/>
    <w:rsid w:val="00A02A2F"/>
    <w:rsid w:val="00A02FA4"/>
    <w:rsid w:val="00A07DF6"/>
    <w:rsid w:val="00A10D1B"/>
    <w:rsid w:val="00A10EAF"/>
    <w:rsid w:val="00A11270"/>
    <w:rsid w:val="00A147C3"/>
    <w:rsid w:val="00A14A80"/>
    <w:rsid w:val="00A157F6"/>
    <w:rsid w:val="00A1700F"/>
    <w:rsid w:val="00A20112"/>
    <w:rsid w:val="00A206BC"/>
    <w:rsid w:val="00A208F5"/>
    <w:rsid w:val="00A26E43"/>
    <w:rsid w:val="00A31A6C"/>
    <w:rsid w:val="00A35469"/>
    <w:rsid w:val="00A35FA7"/>
    <w:rsid w:val="00A367F0"/>
    <w:rsid w:val="00A371A8"/>
    <w:rsid w:val="00A40FD0"/>
    <w:rsid w:val="00A41C1A"/>
    <w:rsid w:val="00A43CC4"/>
    <w:rsid w:val="00A4460D"/>
    <w:rsid w:val="00A469D3"/>
    <w:rsid w:val="00A46C37"/>
    <w:rsid w:val="00A47628"/>
    <w:rsid w:val="00A504EA"/>
    <w:rsid w:val="00A53D31"/>
    <w:rsid w:val="00A54F8C"/>
    <w:rsid w:val="00A55CC0"/>
    <w:rsid w:val="00A604C9"/>
    <w:rsid w:val="00A6112E"/>
    <w:rsid w:val="00A611AE"/>
    <w:rsid w:val="00A666D2"/>
    <w:rsid w:val="00A71B26"/>
    <w:rsid w:val="00A71E64"/>
    <w:rsid w:val="00A7223D"/>
    <w:rsid w:val="00A72B36"/>
    <w:rsid w:val="00A74139"/>
    <w:rsid w:val="00A74621"/>
    <w:rsid w:val="00A75A00"/>
    <w:rsid w:val="00A80D16"/>
    <w:rsid w:val="00A8266B"/>
    <w:rsid w:val="00A83D3C"/>
    <w:rsid w:val="00A84218"/>
    <w:rsid w:val="00A87779"/>
    <w:rsid w:val="00A87C24"/>
    <w:rsid w:val="00A90A57"/>
    <w:rsid w:val="00A97CA3"/>
    <w:rsid w:val="00AA01F3"/>
    <w:rsid w:val="00AA0B11"/>
    <w:rsid w:val="00AA0CA8"/>
    <w:rsid w:val="00AA0E9F"/>
    <w:rsid w:val="00AA14FA"/>
    <w:rsid w:val="00AA18D2"/>
    <w:rsid w:val="00AA1F7A"/>
    <w:rsid w:val="00AA2752"/>
    <w:rsid w:val="00AB0B19"/>
    <w:rsid w:val="00AB16B4"/>
    <w:rsid w:val="00AB2ED6"/>
    <w:rsid w:val="00AB5786"/>
    <w:rsid w:val="00AB6E18"/>
    <w:rsid w:val="00AB785E"/>
    <w:rsid w:val="00AC1243"/>
    <w:rsid w:val="00AC1791"/>
    <w:rsid w:val="00AC44C9"/>
    <w:rsid w:val="00AC52D7"/>
    <w:rsid w:val="00AC7B7F"/>
    <w:rsid w:val="00AD12F6"/>
    <w:rsid w:val="00AD19B4"/>
    <w:rsid w:val="00AD279E"/>
    <w:rsid w:val="00AD2B41"/>
    <w:rsid w:val="00AD4261"/>
    <w:rsid w:val="00AD6017"/>
    <w:rsid w:val="00AE2697"/>
    <w:rsid w:val="00AE2C5A"/>
    <w:rsid w:val="00AE60D7"/>
    <w:rsid w:val="00AE618F"/>
    <w:rsid w:val="00AE7FD3"/>
    <w:rsid w:val="00AF06FF"/>
    <w:rsid w:val="00AF2343"/>
    <w:rsid w:val="00AF31E8"/>
    <w:rsid w:val="00AF385D"/>
    <w:rsid w:val="00AF397E"/>
    <w:rsid w:val="00AF594E"/>
    <w:rsid w:val="00AF61CA"/>
    <w:rsid w:val="00AF742B"/>
    <w:rsid w:val="00AF765E"/>
    <w:rsid w:val="00B01596"/>
    <w:rsid w:val="00B017FC"/>
    <w:rsid w:val="00B03CFB"/>
    <w:rsid w:val="00B051D5"/>
    <w:rsid w:val="00B057ED"/>
    <w:rsid w:val="00B06E14"/>
    <w:rsid w:val="00B06E61"/>
    <w:rsid w:val="00B1022A"/>
    <w:rsid w:val="00B106FB"/>
    <w:rsid w:val="00B10CE7"/>
    <w:rsid w:val="00B11337"/>
    <w:rsid w:val="00B11403"/>
    <w:rsid w:val="00B11680"/>
    <w:rsid w:val="00B11876"/>
    <w:rsid w:val="00B15F49"/>
    <w:rsid w:val="00B2053D"/>
    <w:rsid w:val="00B23D6B"/>
    <w:rsid w:val="00B24546"/>
    <w:rsid w:val="00B24AA3"/>
    <w:rsid w:val="00B25C56"/>
    <w:rsid w:val="00B26E0E"/>
    <w:rsid w:val="00B2790F"/>
    <w:rsid w:val="00B2793E"/>
    <w:rsid w:val="00B306F3"/>
    <w:rsid w:val="00B30B6F"/>
    <w:rsid w:val="00B32FE8"/>
    <w:rsid w:val="00B3388B"/>
    <w:rsid w:val="00B33B61"/>
    <w:rsid w:val="00B34AF3"/>
    <w:rsid w:val="00B3635E"/>
    <w:rsid w:val="00B36476"/>
    <w:rsid w:val="00B377F7"/>
    <w:rsid w:val="00B4012A"/>
    <w:rsid w:val="00B404F1"/>
    <w:rsid w:val="00B40C61"/>
    <w:rsid w:val="00B447DE"/>
    <w:rsid w:val="00B45EBC"/>
    <w:rsid w:val="00B473B4"/>
    <w:rsid w:val="00B474AD"/>
    <w:rsid w:val="00B478C7"/>
    <w:rsid w:val="00B5157F"/>
    <w:rsid w:val="00B516B8"/>
    <w:rsid w:val="00B52F38"/>
    <w:rsid w:val="00B53D87"/>
    <w:rsid w:val="00B54993"/>
    <w:rsid w:val="00B557B5"/>
    <w:rsid w:val="00B56040"/>
    <w:rsid w:val="00B60C14"/>
    <w:rsid w:val="00B6111A"/>
    <w:rsid w:val="00B614F3"/>
    <w:rsid w:val="00B626B0"/>
    <w:rsid w:val="00B62CEB"/>
    <w:rsid w:val="00B65CFD"/>
    <w:rsid w:val="00B661F5"/>
    <w:rsid w:val="00B663AC"/>
    <w:rsid w:val="00B66864"/>
    <w:rsid w:val="00B70E72"/>
    <w:rsid w:val="00B724CA"/>
    <w:rsid w:val="00B72FF7"/>
    <w:rsid w:val="00B75748"/>
    <w:rsid w:val="00B760C2"/>
    <w:rsid w:val="00B766FA"/>
    <w:rsid w:val="00B81AD3"/>
    <w:rsid w:val="00B830E5"/>
    <w:rsid w:val="00B854AA"/>
    <w:rsid w:val="00B87CC5"/>
    <w:rsid w:val="00B9004D"/>
    <w:rsid w:val="00B9071D"/>
    <w:rsid w:val="00B91942"/>
    <w:rsid w:val="00B9257B"/>
    <w:rsid w:val="00B92A1A"/>
    <w:rsid w:val="00BA01EF"/>
    <w:rsid w:val="00BA04FE"/>
    <w:rsid w:val="00BA08A4"/>
    <w:rsid w:val="00BA1F6F"/>
    <w:rsid w:val="00BA2460"/>
    <w:rsid w:val="00BA3688"/>
    <w:rsid w:val="00BA4BF1"/>
    <w:rsid w:val="00BA5B24"/>
    <w:rsid w:val="00BA5D2B"/>
    <w:rsid w:val="00BA7C7E"/>
    <w:rsid w:val="00BB14B9"/>
    <w:rsid w:val="00BB3783"/>
    <w:rsid w:val="00BB39F6"/>
    <w:rsid w:val="00BB3D41"/>
    <w:rsid w:val="00BB3F9B"/>
    <w:rsid w:val="00BB686B"/>
    <w:rsid w:val="00BB7A8B"/>
    <w:rsid w:val="00BC0BFD"/>
    <w:rsid w:val="00BC13DB"/>
    <w:rsid w:val="00BC471F"/>
    <w:rsid w:val="00BC5814"/>
    <w:rsid w:val="00BC669D"/>
    <w:rsid w:val="00BC70E2"/>
    <w:rsid w:val="00BC79F4"/>
    <w:rsid w:val="00BD0D69"/>
    <w:rsid w:val="00BD115A"/>
    <w:rsid w:val="00BD12E1"/>
    <w:rsid w:val="00BD1CAA"/>
    <w:rsid w:val="00BD2257"/>
    <w:rsid w:val="00BD33A5"/>
    <w:rsid w:val="00BD37BE"/>
    <w:rsid w:val="00BD4545"/>
    <w:rsid w:val="00BD7F99"/>
    <w:rsid w:val="00BE048C"/>
    <w:rsid w:val="00BE11D9"/>
    <w:rsid w:val="00BE1B66"/>
    <w:rsid w:val="00BE35A5"/>
    <w:rsid w:val="00BE4182"/>
    <w:rsid w:val="00BE4A2B"/>
    <w:rsid w:val="00BE6C16"/>
    <w:rsid w:val="00BE7FE5"/>
    <w:rsid w:val="00BF13A4"/>
    <w:rsid w:val="00BF1717"/>
    <w:rsid w:val="00BF2EEF"/>
    <w:rsid w:val="00BF3FC8"/>
    <w:rsid w:val="00BF5324"/>
    <w:rsid w:val="00BF5F42"/>
    <w:rsid w:val="00C01494"/>
    <w:rsid w:val="00C02C85"/>
    <w:rsid w:val="00C032FB"/>
    <w:rsid w:val="00C04133"/>
    <w:rsid w:val="00C04972"/>
    <w:rsid w:val="00C06700"/>
    <w:rsid w:val="00C06F18"/>
    <w:rsid w:val="00C11B27"/>
    <w:rsid w:val="00C1286A"/>
    <w:rsid w:val="00C12D81"/>
    <w:rsid w:val="00C13570"/>
    <w:rsid w:val="00C1403D"/>
    <w:rsid w:val="00C14B4F"/>
    <w:rsid w:val="00C15A14"/>
    <w:rsid w:val="00C1673C"/>
    <w:rsid w:val="00C16CA4"/>
    <w:rsid w:val="00C17B6D"/>
    <w:rsid w:val="00C22913"/>
    <w:rsid w:val="00C23ABF"/>
    <w:rsid w:val="00C277AD"/>
    <w:rsid w:val="00C31C20"/>
    <w:rsid w:val="00C32A6B"/>
    <w:rsid w:val="00C33A8D"/>
    <w:rsid w:val="00C349A9"/>
    <w:rsid w:val="00C3573F"/>
    <w:rsid w:val="00C40E94"/>
    <w:rsid w:val="00C42A88"/>
    <w:rsid w:val="00C43353"/>
    <w:rsid w:val="00C4391A"/>
    <w:rsid w:val="00C43D7F"/>
    <w:rsid w:val="00C43F78"/>
    <w:rsid w:val="00C45B6D"/>
    <w:rsid w:val="00C4621F"/>
    <w:rsid w:val="00C50590"/>
    <w:rsid w:val="00C53D04"/>
    <w:rsid w:val="00C5426E"/>
    <w:rsid w:val="00C54CC4"/>
    <w:rsid w:val="00C54D6D"/>
    <w:rsid w:val="00C553F3"/>
    <w:rsid w:val="00C55BBB"/>
    <w:rsid w:val="00C57389"/>
    <w:rsid w:val="00C600B6"/>
    <w:rsid w:val="00C6130A"/>
    <w:rsid w:val="00C61685"/>
    <w:rsid w:val="00C616A2"/>
    <w:rsid w:val="00C61A0B"/>
    <w:rsid w:val="00C672F8"/>
    <w:rsid w:val="00C71CF5"/>
    <w:rsid w:val="00C71D44"/>
    <w:rsid w:val="00C721E2"/>
    <w:rsid w:val="00C74397"/>
    <w:rsid w:val="00C74E3D"/>
    <w:rsid w:val="00C75334"/>
    <w:rsid w:val="00C75656"/>
    <w:rsid w:val="00C75CE4"/>
    <w:rsid w:val="00C8079B"/>
    <w:rsid w:val="00C87AE8"/>
    <w:rsid w:val="00C90617"/>
    <w:rsid w:val="00C90BAD"/>
    <w:rsid w:val="00C90BBC"/>
    <w:rsid w:val="00C9249C"/>
    <w:rsid w:val="00C92E3F"/>
    <w:rsid w:val="00C93D78"/>
    <w:rsid w:val="00C94527"/>
    <w:rsid w:val="00C95034"/>
    <w:rsid w:val="00CA13E5"/>
    <w:rsid w:val="00CA1403"/>
    <w:rsid w:val="00CA1B1A"/>
    <w:rsid w:val="00CA4569"/>
    <w:rsid w:val="00CA6756"/>
    <w:rsid w:val="00CA7064"/>
    <w:rsid w:val="00CB1C17"/>
    <w:rsid w:val="00CB24C4"/>
    <w:rsid w:val="00CB2A1A"/>
    <w:rsid w:val="00CB6482"/>
    <w:rsid w:val="00CC2998"/>
    <w:rsid w:val="00CC41DA"/>
    <w:rsid w:val="00CC4388"/>
    <w:rsid w:val="00CC5DF8"/>
    <w:rsid w:val="00CC7699"/>
    <w:rsid w:val="00CC7D14"/>
    <w:rsid w:val="00CD16FC"/>
    <w:rsid w:val="00CD189D"/>
    <w:rsid w:val="00CD6D6B"/>
    <w:rsid w:val="00CE00B6"/>
    <w:rsid w:val="00CE19DD"/>
    <w:rsid w:val="00CE2484"/>
    <w:rsid w:val="00CE3378"/>
    <w:rsid w:val="00CE3D39"/>
    <w:rsid w:val="00CE7129"/>
    <w:rsid w:val="00CE71CA"/>
    <w:rsid w:val="00CE7AC5"/>
    <w:rsid w:val="00CF0483"/>
    <w:rsid w:val="00CF0E7B"/>
    <w:rsid w:val="00CF1131"/>
    <w:rsid w:val="00CF12A1"/>
    <w:rsid w:val="00CF1D4A"/>
    <w:rsid w:val="00CF1E32"/>
    <w:rsid w:val="00CF20F4"/>
    <w:rsid w:val="00CF2B65"/>
    <w:rsid w:val="00CF3C55"/>
    <w:rsid w:val="00CF428A"/>
    <w:rsid w:val="00CF465B"/>
    <w:rsid w:val="00CF487E"/>
    <w:rsid w:val="00CF4A0C"/>
    <w:rsid w:val="00CF5B86"/>
    <w:rsid w:val="00CF6DD7"/>
    <w:rsid w:val="00CF7AC2"/>
    <w:rsid w:val="00CF7C29"/>
    <w:rsid w:val="00D05FBD"/>
    <w:rsid w:val="00D07EF8"/>
    <w:rsid w:val="00D1004F"/>
    <w:rsid w:val="00D10A93"/>
    <w:rsid w:val="00D113F8"/>
    <w:rsid w:val="00D12413"/>
    <w:rsid w:val="00D13A33"/>
    <w:rsid w:val="00D14101"/>
    <w:rsid w:val="00D14412"/>
    <w:rsid w:val="00D1734C"/>
    <w:rsid w:val="00D209FB"/>
    <w:rsid w:val="00D21543"/>
    <w:rsid w:val="00D228A2"/>
    <w:rsid w:val="00D22AB5"/>
    <w:rsid w:val="00D24A54"/>
    <w:rsid w:val="00D250B5"/>
    <w:rsid w:val="00D25943"/>
    <w:rsid w:val="00D2654F"/>
    <w:rsid w:val="00D26E18"/>
    <w:rsid w:val="00D312D4"/>
    <w:rsid w:val="00D320FB"/>
    <w:rsid w:val="00D33BC7"/>
    <w:rsid w:val="00D35B66"/>
    <w:rsid w:val="00D35E49"/>
    <w:rsid w:val="00D37781"/>
    <w:rsid w:val="00D405AF"/>
    <w:rsid w:val="00D40BD7"/>
    <w:rsid w:val="00D415DB"/>
    <w:rsid w:val="00D42F72"/>
    <w:rsid w:val="00D44B31"/>
    <w:rsid w:val="00D51D2A"/>
    <w:rsid w:val="00D54F46"/>
    <w:rsid w:val="00D56240"/>
    <w:rsid w:val="00D62051"/>
    <w:rsid w:val="00D62A85"/>
    <w:rsid w:val="00D62BB9"/>
    <w:rsid w:val="00D63020"/>
    <w:rsid w:val="00D63B11"/>
    <w:rsid w:val="00D64CC5"/>
    <w:rsid w:val="00D660ED"/>
    <w:rsid w:val="00D66F2B"/>
    <w:rsid w:val="00D670BE"/>
    <w:rsid w:val="00D67D11"/>
    <w:rsid w:val="00D730B3"/>
    <w:rsid w:val="00D74EBA"/>
    <w:rsid w:val="00D7605A"/>
    <w:rsid w:val="00D76BAC"/>
    <w:rsid w:val="00D82208"/>
    <w:rsid w:val="00D8261B"/>
    <w:rsid w:val="00D837A0"/>
    <w:rsid w:val="00D84693"/>
    <w:rsid w:val="00D84EC6"/>
    <w:rsid w:val="00D866AA"/>
    <w:rsid w:val="00D90F6C"/>
    <w:rsid w:val="00D91888"/>
    <w:rsid w:val="00D92CD2"/>
    <w:rsid w:val="00D92E33"/>
    <w:rsid w:val="00D9332F"/>
    <w:rsid w:val="00D933A5"/>
    <w:rsid w:val="00D944E4"/>
    <w:rsid w:val="00D9510E"/>
    <w:rsid w:val="00D965AE"/>
    <w:rsid w:val="00D9757B"/>
    <w:rsid w:val="00DA0255"/>
    <w:rsid w:val="00DA0B01"/>
    <w:rsid w:val="00DA10C1"/>
    <w:rsid w:val="00DA13BE"/>
    <w:rsid w:val="00DA31AF"/>
    <w:rsid w:val="00DA3E64"/>
    <w:rsid w:val="00DA535C"/>
    <w:rsid w:val="00DA6AE8"/>
    <w:rsid w:val="00DA73CF"/>
    <w:rsid w:val="00DB0336"/>
    <w:rsid w:val="00DB0541"/>
    <w:rsid w:val="00DB0AE4"/>
    <w:rsid w:val="00DB230C"/>
    <w:rsid w:val="00DB3741"/>
    <w:rsid w:val="00DB60F6"/>
    <w:rsid w:val="00DB664B"/>
    <w:rsid w:val="00DB7208"/>
    <w:rsid w:val="00DB760E"/>
    <w:rsid w:val="00DC1A10"/>
    <w:rsid w:val="00DC511D"/>
    <w:rsid w:val="00DC533A"/>
    <w:rsid w:val="00DC59AB"/>
    <w:rsid w:val="00DC7AF3"/>
    <w:rsid w:val="00DC7FB9"/>
    <w:rsid w:val="00DD0E2B"/>
    <w:rsid w:val="00DD1003"/>
    <w:rsid w:val="00DD37C6"/>
    <w:rsid w:val="00DD4A32"/>
    <w:rsid w:val="00DD5219"/>
    <w:rsid w:val="00DD6814"/>
    <w:rsid w:val="00DE1AAD"/>
    <w:rsid w:val="00DE42C1"/>
    <w:rsid w:val="00DE4903"/>
    <w:rsid w:val="00DE52EB"/>
    <w:rsid w:val="00DE610C"/>
    <w:rsid w:val="00DF0530"/>
    <w:rsid w:val="00DF0531"/>
    <w:rsid w:val="00DF0DA3"/>
    <w:rsid w:val="00DF1B73"/>
    <w:rsid w:val="00DF3B7E"/>
    <w:rsid w:val="00DF3FEC"/>
    <w:rsid w:val="00DF490B"/>
    <w:rsid w:val="00DF5FF7"/>
    <w:rsid w:val="00DF6CAE"/>
    <w:rsid w:val="00E00CBB"/>
    <w:rsid w:val="00E013F4"/>
    <w:rsid w:val="00E031FF"/>
    <w:rsid w:val="00E0405D"/>
    <w:rsid w:val="00E04C6B"/>
    <w:rsid w:val="00E10720"/>
    <w:rsid w:val="00E11F44"/>
    <w:rsid w:val="00E136DF"/>
    <w:rsid w:val="00E14183"/>
    <w:rsid w:val="00E16715"/>
    <w:rsid w:val="00E20D60"/>
    <w:rsid w:val="00E21FB0"/>
    <w:rsid w:val="00E22C33"/>
    <w:rsid w:val="00E22EB7"/>
    <w:rsid w:val="00E240EE"/>
    <w:rsid w:val="00E24986"/>
    <w:rsid w:val="00E26D50"/>
    <w:rsid w:val="00E27D15"/>
    <w:rsid w:val="00E27D29"/>
    <w:rsid w:val="00E301CE"/>
    <w:rsid w:val="00E301F1"/>
    <w:rsid w:val="00E31C01"/>
    <w:rsid w:val="00E35B29"/>
    <w:rsid w:val="00E36D24"/>
    <w:rsid w:val="00E370C3"/>
    <w:rsid w:val="00E411BD"/>
    <w:rsid w:val="00E4187F"/>
    <w:rsid w:val="00E41F6B"/>
    <w:rsid w:val="00E448CA"/>
    <w:rsid w:val="00E4564F"/>
    <w:rsid w:val="00E45BC9"/>
    <w:rsid w:val="00E54FE8"/>
    <w:rsid w:val="00E5525D"/>
    <w:rsid w:val="00E555EE"/>
    <w:rsid w:val="00E5709A"/>
    <w:rsid w:val="00E6004B"/>
    <w:rsid w:val="00E60F30"/>
    <w:rsid w:val="00E611C9"/>
    <w:rsid w:val="00E615BA"/>
    <w:rsid w:val="00E63A5D"/>
    <w:rsid w:val="00E67637"/>
    <w:rsid w:val="00E67E77"/>
    <w:rsid w:val="00E712B4"/>
    <w:rsid w:val="00E71C41"/>
    <w:rsid w:val="00E71EBE"/>
    <w:rsid w:val="00E734BF"/>
    <w:rsid w:val="00E75CCF"/>
    <w:rsid w:val="00E769A5"/>
    <w:rsid w:val="00E77D32"/>
    <w:rsid w:val="00E824CD"/>
    <w:rsid w:val="00E82670"/>
    <w:rsid w:val="00E82AEB"/>
    <w:rsid w:val="00E8314C"/>
    <w:rsid w:val="00E8396B"/>
    <w:rsid w:val="00E8411C"/>
    <w:rsid w:val="00E84C46"/>
    <w:rsid w:val="00E876FC"/>
    <w:rsid w:val="00E907EC"/>
    <w:rsid w:val="00E90E1E"/>
    <w:rsid w:val="00E91B6B"/>
    <w:rsid w:val="00E91CC8"/>
    <w:rsid w:val="00E9209C"/>
    <w:rsid w:val="00E934DA"/>
    <w:rsid w:val="00E93C00"/>
    <w:rsid w:val="00EA19B4"/>
    <w:rsid w:val="00EA344A"/>
    <w:rsid w:val="00EA3633"/>
    <w:rsid w:val="00EA373D"/>
    <w:rsid w:val="00EA3AE9"/>
    <w:rsid w:val="00EA3FDD"/>
    <w:rsid w:val="00EA4B4C"/>
    <w:rsid w:val="00EA5F28"/>
    <w:rsid w:val="00EB0683"/>
    <w:rsid w:val="00EB0C65"/>
    <w:rsid w:val="00EB1B13"/>
    <w:rsid w:val="00EB406E"/>
    <w:rsid w:val="00EB4F45"/>
    <w:rsid w:val="00EB6235"/>
    <w:rsid w:val="00EB662F"/>
    <w:rsid w:val="00EC0531"/>
    <w:rsid w:val="00EC198D"/>
    <w:rsid w:val="00EC4789"/>
    <w:rsid w:val="00EC5379"/>
    <w:rsid w:val="00EC7AB1"/>
    <w:rsid w:val="00EC7CAB"/>
    <w:rsid w:val="00EC7FE1"/>
    <w:rsid w:val="00EE004A"/>
    <w:rsid w:val="00EE2426"/>
    <w:rsid w:val="00EE3E8E"/>
    <w:rsid w:val="00EE50DA"/>
    <w:rsid w:val="00EE7CC9"/>
    <w:rsid w:val="00EE7E0E"/>
    <w:rsid w:val="00EF0917"/>
    <w:rsid w:val="00EF0974"/>
    <w:rsid w:val="00EF14F1"/>
    <w:rsid w:val="00EF2011"/>
    <w:rsid w:val="00EF2651"/>
    <w:rsid w:val="00EF2C61"/>
    <w:rsid w:val="00EF33A6"/>
    <w:rsid w:val="00EF3B00"/>
    <w:rsid w:val="00EF510D"/>
    <w:rsid w:val="00EF586D"/>
    <w:rsid w:val="00EF7253"/>
    <w:rsid w:val="00F02851"/>
    <w:rsid w:val="00F02E8C"/>
    <w:rsid w:val="00F035A8"/>
    <w:rsid w:val="00F046C3"/>
    <w:rsid w:val="00F04E9B"/>
    <w:rsid w:val="00F05909"/>
    <w:rsid w:val="00F06AF5"/>
    <w:rsid w:val="00F06E09"/>
    <w:rsid w:val="00F06F23"/>
    <w:rsid w:val="00F13650"/>
    <w:rsid w:val="00F13870"/>
    <w:rsid w:val="00F13962"/>
    <w:rsid w:val="00F1426B"/>
    <w:rsid w:val="00F16503"/>
    <w:rsid w:val="00F17CA6"/>
    <w:rsid w:val="00F22660"/>
    <w:rsid w:val="00F22725"/>
    <w:rsid w:val="00F22F82"/>
    <w:rsid w:val="00F23D85"/>
    <w:rsid w:val="00F247A8"/>
    <w:rsid w:val="00F25DCD"/>
    <w:rsid w:val="00F324D3"/>
    <w:rsid w:val="00F329DB"/>
    <w:rsid w:val="00F36667"/>
    <w:rsid w:val="00F37EAC"/>
    <w:rsid w:val="00F406D2"/>
    <w:rsid w:val="00F40800"/>
    <w:rsid w:val="00F40B08"/>
    <w:rsid w:val="00F4339F"/>
    <w:rsid w:val="00F43E2B"/>
    <w:rsid w:val="00F45994"/>
    <w:rsid w:val="00F45A16"/>
    <w:rsid w:val="00F45FBA"/>
    <w:rsid w:val="00F4655B"/>
    <w:rsid w:val="00F46FD1"/>
    <w:rsid w:val="00F47657"/>
    <w:rsid w:val="00F47BFE"/>
    <w:rsid w:val="00F47C6E"/>
    <w:rsid w:val="00F529D5"/>
    <w:rsid w:val="00F54283"/>
    <w:rsid w:val="00F54349"/>
    <w:rsid w:val="00F5531A"/>
    <w:rsid w:val="00F55D15"/>
    <w:rsid w:val="00F56D99"/>
    <w:rsid w:val="00F61219"/>
    <w:rsid w:val="00F621F6"/>
    <w:rsid w:val="00F628A0"/>
    <w:rsid w:val="00F6511D"/>
    <w:rsid w:val="00F65E9D"/>
    <w:rsid w:val="00F72338"/>
    <w:rsid w:val="00F72A7C"/>
    <w:rsid w:val="00F74B97"/>
    <w:rsid w:val="00F74ED1"/>
    <w:rsid w:val="00F757D8"/>
    <w:rsid w:val="00F76F46"/>
    <w:rsid w:val="00F775E2"/>
    <w:rsid w:val="00F809E3"/>
    <w:rsid w:val="00F80AA0"/>
    <w:rsid w:val="00F80DCA"/>
    <w:rsid w:val="00F80F2A"/>
    <w:rsid w:val="00F8171B"/>
    <w:rsid w:val="00F8263F"/>
    <w:rsid w:val="00F8375D"/>
    <w:rsid w:val="00F83FEB"/>
    <w:rsid w:val="00F84388"/>
    <w:rsid w:val="00F84391"/>
    <w:rsid w:val="00F8502A"/>
    <w:rsid w:val="00F85331"/>
    <w:rsid w:val="00F87540"/>
    <w:rsid w:val="00F87870"/>
    <w:rsid w:val="00F91D21"/>
    <w:rsid w:val="00F93285"/>
    <w:rsid w:val="00F9373B"/>
    <w:rsid w:val="00F952B5"/>
    <w:rsid w:val="00F9565A"/>
    <w:rsid w:val="00F96C2E"/>
    <w:rsid w:val="00FA0CE7"/>
    <w:rsid w:val="00FA0F92"/>
    <w:rsid w:val="00FA0FDE"/>
    <w:rsid w:val="00FA1143"/>
    <w:rsid w:val="00FA219D"/>
    <w:rsid w:val="00FA3EE0"/>
    <w:rsid w:val="00FA4194"/>
    <w:rsid w:val="00FA5228"/>
    <w:rsid w:val="00FB0B55"/>
    <w:rsid w:val="00FB2DB1"/>
    <w:rsid w:val="00FB34B0"/>
    <w:rsid w:val="00FB38AF"/>
    <w:rsid w:val="00FB409C"/>
    <w:rsid w:val="00FB676C"/>
    <w:rsid w:val="00FB6F15"/>
    <w:rsid w:val="00FC01A2"/>
    <w:rsid w:val="00FC22C9"/>
    <w:rsid w:val="00FC2C10"/>
    <w:rsid w:val="00FC2D23"/>
    <w:rsid w:val="00FC54FF"/>
    <w:rsid w:val="00FC5AA9"/>
    <w:rsid w:val="00FC7F4D"/>
    <w:rsid w:val="00FD19A6"/>
    <w:rsid w:val="00FD1F9C"/>
    <w:rsid w:val="00FD38B9"/>
    <w:rsid w:val="00FD3B8D"/>
    <w:rsid w:val="00FD6225"/>
    <w:rsid w:val="00FD6424"/>
    <w:rsid w:val="00FD65E3"/>
    <w:rsid w:val="00FE281F"/>
    <w:rsid w:val="00FE2DF2"/>
    <w:rsid w:val="00FE7EDD"/>
    <w:rsid w:val="00FF1924"/>
    <w:rsid w:val="00FF2A60"/>
    <w:rsid w:val="00FF2F60"/>
    <w:rsid w:val="00FF5BEB"/>
    <w:rsid w:val="00FF615E"/>
    <w:rsid w:val="00FF6893"/>
    <w:rsid w:val="00FF766F"/>
    <w:rsid w:val="00FF7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3B6D2DBE"/>
  <w15:chartTrackingRefBased/>
  <w15:docId w15:val="{575C05C0-D7D6-4098-89C6-9746BA155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C10"/>
    <w:rPr>
      <w:rFonts w:ascii="Verdana" w:eastAsia="Verdana" w:hAnsi="Verdana" w:cs="Verdana"/>
      <w:sz w:val="18"/>
    </w:rPr>
  </w:style>
  <w:style w:type="paragraph" w:styleId="Heading1">
    <w:name w:val="heading 1"/>
    <w:basedOn w:val="Normal"/>
    <w:next w:val="Normal"/>
    <w:qFormat/>
    <w:rsid w:val="00F45FB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45FB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45FB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tchAddressAddress">
    <w:name w:val="Pitch Address (Address)"/>
    <w:basedOn w:val="Normal"/>
    <w:rsid w:val="00FC2C10"/>
    <w:rPr>
      <w:rFonts w:eastAsia="Times New Roman"/>
      <w:sz w:val="12"/>
      <w:lang w:eastAsia="en-US"/>
    </w:rPr>
  </w:style>
  <w:style w:type="paragraph" w:customStyle="1" w:styleId="PitchAddressOfficeTitle">
    <w:name w:val="Pitch Address (Office Title)"/>
    <w:basedOn w:val="Normal"/>
    <w:rsid w:val="00807E1F"/>
    <w:pPr>
      <w:spacing w:before="60"/>
    </w:pPr>
    <w:rPr>
      <w:rFonts w:eastAsia="Arial"/>
      <w:b/>
      <w:bCs/>
      <w:color w:val="00B5E6"/>
      <w:sz w:val="14"/>
      <w:szCs w:val="14"/>
      <w:lang w:eastAsia="en-US"/>
    </w:rPr>
  </w:style>
  <w:style w:type="paragraph" w:customStyle="1" w:styleId="PitchAddressAssociatedcoop">
    <w:name w:val="Pitch Address (Associated/coop)"/>
    <w:basedOn w:val="PitchAddressOfficeTitle"/>
    <w:rsid w:val="00807E1F"/>
    <w:rPr>
      <w:b w:val="0"/>
      <w:bCs w:val="0"/>
    </w:rPr>
  </w:style>
  <w:style w:type="paragraph" w:customStyle="1" w:styleId="PitchAddresspage">
    <w:name w:val="Pitch Address (page)"/>
    <w:basedOn w:val="PitchBodyText"/>
    <w:rsid w:val="00807E1F"/>
    <w:pPr>
      <w:pageBreakBefore/>
    </w:pPr>
    <w:rPr>
      <w:noProof/>
      <w:color w:val="00B5E6"/>
      <w:sz w:val="40"/>
      <w:szCs w:val="40"/>
    </w:rPr>
  </w:style>
  <w:style w:type="paragraph" w:customStyle="1" w:styleId="PitchBodyText">
    <w:name w:val="Pitch Body Text"/>
    <w:basedOn w:val="Normal"/>
    <w:link w:val="PitchBodyTextChar"/>
    <w:rsid w:val="00582D51"/>
    <w:pPr>
      <w:spacing w:after="200"/>
    </w:pPr>
    <w:rPr>
      <w:rFonts w:eastAsia="Times New Roman" w:cs="Times New Roman"/>
      <w:snapToGrid w:val="0"/>
      <w:sz w:val="24"/>
      <w:szCs w:val="24"/>
      <w:lang w:eastAsia="en-US"/>
    </w:rPr>
  </w:style>
  <w:style w:type="paragraph" w:customStyle="1" w:styleId="PitchAddressDisclaimer">
    <w:name w:val="Pitch Address Disclaimer"/>
    <w:basedOn w:val="Normal"/>
    <w:rsid w:val="00807E1F"/>
    <w:rPr>
      <w:rFonts w:eastAsia="Arial"/>
      <w:sz w:val="10"/>
      <w:szCs w:val="10"/>
      <w:lang w:eastAsia="en-US"/>
    </w:rPr>
  </w:style>
  <w:style w:type="character" w:customStyle="1" w:styleId="PitchBodyBoldColour">
    <w:name w:val="Pitch Body (Bold Colour)"/>
    <w:rsid w:val="00582D51"/>
    <w:rPr>
      <w:rFonts w:ascii="Verdana" w:eastAsia="Times New Roman" w:hAnsi="Verdana" w:cs="Verdana"/>
      <w:b/>
      <w:bCs/>
      <w:snapToGrid w:val="0"/>
      <w:color w:val="00B5E6"/>
      <w:sz w:val="20"/>
      <w:szCs w:val="20"/>
      <w:lang w:val="en-GB" w:eastAsia="en-GB"/>
    </w:rPr>
  </w:style>
  <w:style w:type="character" w:customStyle="1" w:styleId="PitchBodyBold">
    <w:name w:val="Pitch Body (Bold)"/>
    <w:rsid w:val="00582D51"/>
    <w:rPr>
      <w:rFonts w:ascii="Verdana" w:eastAsia="Times New Roman" w:hAnsi="Verdana" w:cs="Verdana"/>
      <w:b/>
      <w:bCs/>
      <w:snapToGrid w:val="0"/>
      <w:sz w:val="20"/>
      <w:szCs w:val="20"/>
      <w:lang w:val="en-GB" w:eastAsia="en-US"/>
    </w:rPr>
  </w:style>
  <w:style w:type="character" w:customStyle="1" w:styleId="PitchBodyItalicBoldColour">
    <w:name w:val="Pitch Body (Italic Bold Colour)"/>
    <w:rsid w:val="00807E1F"/>
    <w:rPr>
      <w:rFonts w:ascii="Verdana" w:eastAsia="Times New Roman" w:hAnsi="Verdana" w:cs="Verdana"/>
      <w:b/>
      <w:bCs/>
      <w:i/>
      <w:iCs/>
      <w:snapToGrid w:val="0"/>
      <w:color w:val="00B5E6"/>
      <w:sz w:val="20"/>
      <w:szCs w:val="20"/>
      <w:lang w:val="en-GB" w:eastAsia="en-GB"/>
    </w:rPr>
  </w:style>
  <w:style w:type="character" w:customStyle="1" w:styleId="PitchBodyItalicBold">
    <w:name w:val="Pitch Body (Italic Bold)"/>
    <w:rsid w:val="00FD38B9"/>
    <w:rPr>
      <w:rFonts w:ascii="Verdana" w:eastAsia="Times New Roman" w:hAnsi="Verdana" w:cs="Verdana"/>
      <w:b/>
      <w:bCs/>
      <w:i/>
      <w:iCs/>
      <w:snapToGrid w:val="0"/>
      <w:sz w:val="20"/>
      <w:szCs w:val="20"/>
      <w:lang w:val="en-GB" w:eastAsia="en-US"/>
    </w:rPr>
  </w:style>
  <w:style w:type="paragraph" w:customStyle="1" w:styleId="PitchBodyTextItalicColour">
    <w:name w:val="Pitch Body Text (Italic Colour)"/>
    <w:basedOn w:val="PitchBodyTextColour"/>
    <w:rsid w:val="00807E1F"/>
    <w:rPr>
      <w:rFonts w:eastAsia="Arial"/>
      <w:i/>
      <w:iCs/>
    </w:rPr>
  </w:style>
  <w:style w:type="paragraph" w:customStyle="1" w:styleId="PitchBodyTextColour">
    <w:name w:val="Pitch Body Text (Colour)"/>
    <w:basedOn w:val="Normal"/>
    <w:next w:val="PitchBodyText"/>
    <w:link w:val="PitchBodyTextColourChar"/>
    <w:rsid w:val="002463A8"/>
    <w:pPr>
      <w:spacing w:after="200"/>
    </w:pPr>
    <w:rPr>
      <w:rFonts w:eastAsia="Times New Roman" w:cs="Times New Roman"/>
      <w:snapToGrid w:val="0"/>
      <w:color w:val="00B5E6"/>
      <w:sz w:val="24"/>
      <w:szCs w:val="24"/>
    </w:rPr>
  </w:style>
  <w:style w:type="paragraph" w:customStyle="1" w:styleId="PitchBodyTextItalic">
    <w:name w:val="Pitch Body Text (Italic)"/>
    <w:basedOn w:val="PitchBodyText"/>
    <w:rsid w:val="00807E1F"/>
    <w:rPr>
      <w:i/>
      <w:iCs/>
    </w:rPr>
  </w:style>
  <w:style w:type="paragraph" w:customStyle="1" w:styleId="PitchBulletSubDash">
    <w:name w:val="Pitch Bullet (Sub Dash)"/>
    <w:basedOn w:val="PitchBody"/>
    <w:rsid w:val="00FC2C10"/>
    <w:pPr>
      <w:numPr>
        <w:numId w:val="8"/>
      </w:numPr>
    </w:pPr>
    <w:rPr>
      <w:rFonts w:eastAsia="Times New Roman" w:cs="Times New Roman"/>
    </w:rPr>
  </w:style>
  <w:style w:type="paragraph" w:customStyle="1" w:styleId="PitchBulletTick">
    <w:name w:val="Pitch Bullet (Tick)"/>
    <w:basedOn w:val="PitchBody"/>
    <w:link w:val="PitchBulletTickChar"/>
    <w:rsid w:val="00FC2C10"/>
    <w:pPr>
      <w:numPr>
        <w:numId w:val="9"/>
      </w:numPr>
    </w:pPr>
    <w:rPr>
      <w:rFonts w:eastAsia="Times New Roman" w:cs="Times New Roman"/>
      <w:lang w:val="x-none"/>
    </w:rPr>
  </w:style>
  <w:style w:type="character" w:customStyle="1" w:styleId="PitchBulletTickChar">
    <w:name w:val="Pitch Bullet (Tick) Char"/>
    <w:link w:val="PitchBulletTick"/>
    <w:rsid w:val="00950A93"/>
    <w:rPr>
      <w:rFonts w:ascii="Verdana" w:eastAsia="Times New Roman" w:hAnsi="Verdana" w:cs="Times New Roman"/>
      <w:sz w:val="18"/>
      <w:lang w:eastAsia="en-GB"/>
    </w:rPr>
  </w:style>
  <w:style w:type="paragraph" w:customStyle="1" w:styleId="PitchChart10Grey">
    <w:name w:val="Pitch Chart (10 Grey)"/>
    <w:basedOn w:val="Normal"/>
    <w:link w:val="PitchChart10GreyChar"/>
    <w:rsid w:val="00807E1F"/>
    <w:rPr>
      <w:rFonts w:eastAsia="Times New Roman" w:cs="Times New Roman"/>
      <w:snapToGrid w:val="0"/>
      <w:color w:val="7A7A78"/>
      <w:sz w:val="24"/>
      <w:szCs w:val="24"/>
    </w:rPr>
  </w:style>
  <w:style w:type="paragraph" w:customStyle="1" w:styleId="PitchChartBulletRound">
    <w:name w:val="Pitch Chart Bullet (Round)"/>
    <w:basedOn w:val="Normal"/>
    <w:uiPriority w:val="99"/>
    <w:rsid w:val="00FC2C10"/>
    <w:pPr>
      <w:numPr>
        <w:numId w:val="1"/>
      </w:numPr>
    </w:pPr>
    <w:rPr>
      <w:color w:val="7A7A78"/>
      <w:sz w:val="17"/>
      <w:szCs w:val="17"/>
    </w:rPr>
  </w:style>
  <w:style w:type="paragraph" w:customStyle="1" w:styleId="PitchHeadingSecond">
    <w:name w:val="Pitch Heading (Second)"/>
    <w:basedOn w:val="NormalColour"/>
    <w:next w:val="PitchBody"/>
    <w:link w:val="PitchHeadingSecondChar"/>
    <w:rsid w:val="00FC2C10"/>
    <w:pPr>
      <w:keepNext/>
      <w:spacing w:before="280" w:after="280"/>
      <w:outlineLvl w:val="1"/>
    </w:pPr>
    <w:rPr>
      <w:rFonts w:cs="Times New Roman"/>
      <w:sz w:val="28"/>
      <w:lang w:val="x-none"/>
    </w:rPr>
  </w:style>
  <w:style w:type="paragraph" w:customStyle="1" w:styleId="PitchHeadingFirst">
    <w:name w:val="Pitch Heading (First)"/>
    <w:basedOn w:val="NormalColour"/>
    <w:next w:val="PitchBody"/>
    <w:link w:val="PitchHeadingFirstChar"/>
    <w:rsid w:val="00FC2C10"/>
    <w:pPr>
      <w:pageBreakBefore/>
      <w:spacing w:after="900"/>
      <w:outlineLvl w:val="0"/>
    </w:pPr>
    <w:rPr>
      <w:rFonts w:cs="Times New Roman"/>
      <w:sz w:val="40"/>
      <w:lang w:val="x-none"/>
    </w:rPr>
  </w:style>
  <w:style w:type="character" w:customStyle="1" w:styleId="PitchHeadingFirstChar">
    <w:name w:val="Pitch Heading (First) Char"/>
    <w:link w:val="PitchHeadingFirst"/>
    <w:rsid w:val="000977E9"/>
    <w:rPr>
      <w:rFonts w:ascii="Verdana" w:eastAsia="Verdana" w:hAnsi="Verdana" w:cs="Verdana"/>
      <w:color w:val="00B5E6"/>
      <w:sz w:val="40"/>
      <w:lang w:eastAsia="en-GB"/>
    </w:rPr>
  </w:style>
  <w:style w:type="character" w:customStyle="1" w:styleId="PitchHeadingSecondChar">
    <w:name w:val="Pitch Heading (Second) Char"/>
    <w:link w:val="PitchHeadingSecond"/>
    <w:rsid w:val="00BC79F4"/>
    <w:rPr>
      <w:rFonts w:ascii="Verdana" w:eastAsia="Verdana" w:hAnsi="Verdana" w:cs="Verdana"/>
      <w:color w:val="00B5E6"/>
      <w:sz w:val="28"/>
      <w:lang w:eastAsia="en-GB"/>
    </w:rPr>
  </w:style>
  <w:style w:type="paragraph" w:customStyle="1" w:styleId="PitchChartTitle">
    <w:name w:val="Pitch Chart Title"/>
    <w:basedOn w:val="Normal"/>
    <w:uiPriority w:val="99"/>
    <w:rsid w:val="00FC2C10"/>
    <w:pPr>
      <w:jc w:val="center"/>
      <w:outlineLvl w:val="0"/>
    </w:pPr>
    <w:rPr>
      <w:b/>
      <w:bCs/>
      <w:noProof/>
      <w:color w:val="7A7A78"/>
      <w:sz w:val="28"/>
      <w:szCs w:val="28"/>
      <w:lang w:eastAsia="en-US"/>
    </w:rPr>
  </w:style>
  <w:style w:type="paragraph" w:customStyle="1" w:styleId="PitchChartTitleWhite">
    <w:name w:val="Pitch Chart Title (White)"/>
    <w:basedOn w:val="Normal"/>
    <w:uiPriority w:val="99"/>
    <w:rsid w:val="00FC2C10"/>
    <w:pPr>
      <w:jc w:val="center"/>
    </w:pPr>
    <w:rPr>
      <w:rFonts w:eastAsia="Arial"/>
      <w:b/>
      <w:bCs/>
      <w:color w:val="FFFFFF"/>
      <w:lang w:eastAsia="en-US"/>
    </w:rPr>
  </w:style>
  <w:style w:type="paragraph" w:customStyle="1" w:styleId="PitchCoverContents">
    <w:name w:val="Pitch Cover (Contents)"/>
    <w:basedOn w:val="Normal"/>
    <w:rsid w:val="00807E1F"/>
    <w:rPr>
      <w:rFonts w:eastAsia="Arial"/>
      <w:color w:val="00B5E6"/>
      <w:sz w:val="50"/>
      <w:szCs w:val="50"/>
    </w:rPr>
  </w:style>
  <w:style w:type="paragraph" w:customStyle="1" w:styleId="PitchCoverHeading">
    <w:name w:val="Pitch Cover (Heading)"/>
    <w:basedOn w:val="Normal"/>
    <w:rsid w:val="00807E1F"/>
    <w:rPr>
      <w:rFonts w:eastAsia="Arial"/>
      <w:noProof/>
      <w:color w:val="000000"/>
      <w:sz w:val="32"/>
      <w:szCs w:val="32"/>
    </w:rPr>
  </w:style>
  <w:style w:type="paragraph" w:customStyle="1" w:styleId="PitchCoverTOCEntry">
    <w:name w:val="Pitch Cover (TOC Entry)"/>
    <w:basedOn w:val="Normal"/>
    <w:autoRedefine/>
    <w:rsid w:val="00807E1F"/>
    <w:pPr>
      <w:tabs>
        <w:tab w:val="right" w:leader="dot" w:pos="5228"/>
      </w:tabs>
      <w:spacing w:before="60" w:after="60"/>
    </w:pPr>
    <w:rPr>
      <w:rFonts w:eastAsia="Arial"/>
    </w:rPr>
  </w:style>
  <w:style w:type="paragraph" w:customStyle="1" w:styleId="PitchFooter">
    <w:name w:val="Pitch Footer"/>
    <w:basedOn w:val="Normal"/>
    <w:rsid w:val="00FC2C10"/>
    <w:pPr>
      <w:tabs>
        <w:tab w:val="center" w:pos="4536"/>
        <w:tab w:val="right" w:pos="9072"/>
      </w:tabs>
    </w:pPr>
    <w:rPr>
      <w:rFonts w:eastAsia="Times New Roman"/>
      <w:color w:val="808080"/>
      <w:sz w:val="16"/>
      <w:lang w:eastAsia="en-US"/>
    </w:rPr>
  </w:style>
  <w:style w:type="paragraph" w:customStyle="1" w:styleId="PitchFrontCoverStrapline">
    <w:name w:val="Pitch Front Cover Strapline"/>
    <w:basedOn w:val="Normal"/>
    <w:rsid w:val="00807E1F"/>
    <w:pPr>
      <w:spacing w:after="400"/>
    </w:pPr>
    <w:rPr>
      <w:rFonts w:ascii="Times New Roman" w:eastAsia="Arial" w:hAnsi="Times New Roman" w:cs="Times New Roman"/>
      <w:i/>
      <w:iCs/>
      <w:color w:val="00B5E6"/>
      <w:sz w:val="36"/>
      <w:szCs w:val="36"/>
      <w:lang w:eastAsia="en-US"/>
    </w:rPr>
  </w:style>
  <w:style w:type="paragraph" w:customStyle="1" w:styleId="PitchHeader">
    <w:name w:val="Pitch Header"/>
    <w:basedOn w:val="Normal"/>
    <w:rsid w:val="00FC2C10"/>
    <w:pPr>
      <w:tabs>
        <w:tab w:val="left" w:pos="7566"/>
      </w:tabs>
    </w:pPr>
    <w:rPr>
      <w:rFonts w:eastAsia="Times New Roman"/>
      <w:color w:val="808080"/>
      <w:sz w:val="16"/>
    </w:rPr>
  </w:style>
  <w:style w:type="paragraph" w:customStyle="1" w:styleId="PitchHeadingFourth">
    <w:name w:val="Pitch Heading (Fourth)"/>
    <w:basedOn w:val="Normal"/>
    <w:next w:val="PitchBody"/>
    <w:rsid w:val="00FC2C10"/>
    <w:pPr>
      <w:keepNext/>
      <w:spacing w:after="200"/>
      <w:outlineLvl w:val="3"/>
    </w:pPr>
    <w:rPr>
      <w:b/>
    </w:rPr>
  </w:style>
  <w:style w:type="paragraph" w:customStyle="1" w:styleId="PitchHeadingThird">
    <w:name w:val="Pitch Heading (Third)"/>
    <w:basedOn w:val="NormalColour"/>
    <w:next w:val="PitchBody"/>
    <w:link w:val="PitchHeadingThirdChar"/>
    <w:rsid w:val="00FC2C10"/>
    <w:pPr>
      <w:keepNext/>
      <w:spacing w:after="200"/>
      <w:outlineLvl w:val="2"/>
    </w:pPr>
    <w:rPr>
      <w:rFonts w:cs="Times New Roman"/>
      <w:b/>
      <w:szCs w:val="18"/>
      <w:lang w:val="x-none"/>
    </w:rPr>
  </w:style>
  <w:style w:type="character" w:customStyle="1" w:styleId="PitchHeadingThirdChar">
    <w:name w:val="Pitch Heading (Third) Char"/>
    <w:link w:val="PitchHeadingThird"/>
    <w:rsid w:val="00614AB5"/>
    <w:rPr>
      <w:rFonts w:ascii="Verdana" w:eastAsia="Verdana" w:hAnsi="Verdana" w:cs="Verdana"/>
      <w:b/>
      <w:color w:val="00B5E6"/>
      <w:sz w:val="18"/>
      <w:szCs w:val="18"/>
      <w:lang w:eastAsia="en-GB"/>
    </w:rPr>
  </w:style>
  <w:style w:type="paragraph" w:customStyle="1" w:styleId="PitchQuote">
    <w:name w:val="Pitch Quote"/>
    <w:basedOn w:val="Normal"/>
    <w:next w:val="PitchBody"/>
    <w:link w:val="PitchQuoteChar"/>
    <w:rsid w:val="00FC2C10"/>
    <w:pPr>
      <w:spacing w:before="280" w:after="280"/>
    </w:pPr>
    <w:rPr>
      <w:rFonts w:ascii="Times New Roman" w:eastAsia="Times New Roman" w:hAnsi="Times New Roman" w:cs="Times New Roman"/>
      <w:i/>
      <w:iCs/>
      <w:color w:val="00B5E6"/>
      <w:sz w:val="24"/>
      <w:lang w:val="x-none"/>
    </w:rPr>
  </w:style>
  <w:style w:type="character" w:customStyle="1" w:styleId="PitchQuoteChar">
    <w:name w:val="Pitch Quote Char"/>
    <w:link w:val="PitchQuote"/>
    <w:rsid w:val="0013026C"/>
    <w:rPr>
      <w:rFonts w:ascii="Times New Roman" w:eastAsia="Times New Roman" w:hAnsi="Times New Roman" w:cs="Times New Roman"/>
      <w:i/>
      <w:iCs/>
      <w:color w:val="00B5E6"/>
      <w:sz w:val="24"/>
      <w:lang w:eastAsia="en-GB"/>
    </w:rPr>
  </w:style>
  <w:style w:type="table" w:customStyle="1" w:styleId="PitchTableBorder">
    <w:name w:val="Pitch Table Border"/>
    <w:rsid w:val="00FC2C10"/>
    <w:rPr>
      <w:rFonts w:ascii="Verdana" w:hAnsi="Verdana" w:cs="Verdana"/>
    </w:rPr>
    <w:tblPr>
      <w:tblStyleRowBandSize w:val="1"/>
      <w:tblStyleColBandSize w:val="1"/>
      <w:tblInd w:w="0" w:type="dxa"/>
      <w:tblBorders>
        <w:top w:val="single" w:sz="4" w:space="0" w:color="00B5E6"/>
        <w:left w:val="single" w:sz="4" w:space="0" w:color="00B5E6"/>
        <w:bottom w:val="single" w:sz="4" w:space="0" w:color="00B5E6"/>
        <w:right w:val="single" w:sz="4" w:space="0" w:color="00B5E6"/>
        <w:insideH w:val="single" w:sz="4" w:space="0" w:color="00B5E6"/>
        <w:insideV w:val="single" w:sz="4" w:space="0" w:color="00B5E6"/>
      </w:tblBorders>
      <w:tblCellMar>
        <w:top w:w="0" w:type="dxa"/>
        <w:left w:w="108" w:type="dxa"/>
        <w:bottom w:w="0" w:type="dxa"/>
        <w:right w:w="108" w:type="dxa"/>
      </w:tblCellMar>
    </w:tblPr>
    <w:tcPr>
      <w:shd w:val="clear" w:color="auto" w:fill="auto"/>
    </w:tcPr>
  </w:style>
  <w:style w:type="paragraph" w:styleId="FootnoteText">
    <w:name w:val="footnote text"/>
    <w:basedOn w:val="Normal"/>
    <w:link w:val="FootnoteTextChar"/>
    <w:rsid w:val="00B663AC"/>
    <w:rPr>
      <w:rFonts w:cs="Times New Roman"/>
      <w:lang w:val="x-none"/>
    </w:rPr>
  </w:style>
  <w:style w:type="character" w:styleId="FootnoteReference">
    <w:name w:val="footnote reference"/>
    <w:rsid w:val="00B663AC"/>
    <w:rPr>
      <w:vertAlign w:val="superscript"/>
    </w:rPr>
  </w:style>
  <w:style w:type="paragraph" w:styleId="EndnoteText">
    <w:name w:val="endnote text"/>
    <w:basedOn w:val="Normal"/>
    <w:semiHidden/>
    <w:rsid w:val="00B663AC"/>
  </w:style>
  <w:style w:type="character" w:styleId="EndnoteReference">
    <w:name w:val="endnote reference"/>
    <w:semiHidden/>
    <w:rsid w:val="00B663AC"/>
    <w:rPr>
      <w:vertAlign w:val="superscript"/>
    </w:rPr>
  </w:style>
  <w:style w:type="paragraph" w:styleId="CommentText">
    <w:name w:val="annotation text"/>
    <w:basedOn w:val="Normal"/>
    <w:link w:val="CommentTextChar"/>
    <w:semiHidden/>
    <w:rsid w:val="00B663AC"/>
    <w:rPr>
      <w:rFonts w:cs="Times New Roman"/>
      <w:lang w:val="x-none" w:eastAsia="x-none"/>
    </w:rPr>
  </w:style>
  <w:style w:type="character" w:styleId="CommentReference">
    <w:name w:val="annotation reference"/>
    <w:semiHidden/>
    <w:rsid w:val="00B663AC"/>
    <w:rPr>
      <w:sz w:val="16"/>
      <w:szCs w:val="16"/>
    </w:rPr>
  </w:style>
  <w:style w:type="table" w:styleId="TableGrid">
    <w:name w:val="Table Grid"/>
    <w:basedOn w:val="TableNormal"/>
    <w:rsid w:val="00FC2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rsid w:val="00FC2C10"/>
    <w:pPr>
      <w:tabs>
        <w:tab w:val="right" w:leader="dot" w:pos="7513"/>
      </w:tabs>
      <w:spacing w:line="360" w:lineRule="auto"/>
    </w:pPr>
    <w:rPr>
      <w:rFonts w:eastAsia="Times New Roman"/>
    </w:rPr>
  </w:style>
  <w:style w:type="character" w:styleId="Hyperlink">
    <w:name w:val="Hyperlink"/>
    <w:uiPriority w:val="99"/>
    <w:rsid w:val="0046227A"/>
    <w:rPr>
      <w:color w:val="0000FF"/>
      <w:u w:val="single"/>
    </w:rPr>
  </w:style>
  <w:style w:type="paragraph" w:customStyle="1" w:styleId="PitchBulletRound">
    <w:name w:val="Pitch Bullet (Round)"/>
    <w:basedOn w:val="PitchBody"/>
    <w:link w:val="PitchBulletRoundChar"/>
    <w:rsid w:val="00FC2C10"/>
    <w:pPr>
      <w:numPr>
        <w:numId w:val="10"/>
      </w:numPr>
    </w:pPr>
    <w:rPr>
      <w:rFonts w:eastAsia="Times New Roman" w:cs="Times New Roman"/>
      <w:lang w:val="x-none"/>
    </w:rPr>
  </w:style>
  <w:style w:type="paragraph" w:customStyle="1" w:styleId="PitchChart10BoldGrey">
    <w:name w:val="Pitch Chart (10 Bold Grey)"/>
    <w:basedOn w:val="PitchChart10Grey"/>
    <w:link w:val="PitchChart10BoldGreyChar"/>
    <w:rsid w:val="00807E1F"/>
    <w:pPr>
      <w:jc w:val="center"/>
    </w:pPr>
    <w:rPr>
      <w:b/>
      <w:bCs/>
    </w:rPr>
  </w:style>
  <w:style w:type="paragraph" w:customStyle="1" w:styleId="PitchChart9BoldGrey">
    <w:name w:val="Pitch Chart (9 Bold Grey)"/>
    <w:basedOn w:val="PitchChart10BoldGrey"/>
    <w:link w:val="PitchChart9BoldGreyChar"/>
    <w:rsid w:val="00807E1F"/>
    <w:rPr>
      <w:sz w:val="18"/>
      <w:szCs w:val="18"/>
    </w:rPr>
  </w:style>
  <w:style w:type="paragraph" w:customStyle="1" w:styleId="PitchBodySingle">
    <w:name w:val="Pitch Body (Single)"/>
    <w:basedOn w:val="PitchBodyText"/>
    <w:link w:val="PitchBodySingleChar"/>
    <w:rsid w:val="00807E1F"/>
    <w:pPr>
      <w:spacing w:after="0"/>
    </w:pPr>
  </w:style>
  <w:style w:type="character" w:customStyle="1" w:styleId="PitchBodySingleChar">
    <w:name w:val="Pitch Body (Single) Char"/>
    <w:basedOn w:val="PitchBodyTextChar1"/>
    <w:link w:val="PitchBodySingle"/>
    <w:rsid w:val="00DA6AE8"/>
    <w:rPr>
      <w:rFonts w:ascii="Verdana" w:hAnsi="Verdana" w:cs="Verdana"/>
      <w:snapToGrid w:val="0"/>
      <w:lang w:val="en-GB" w:eastAsia="en-US"/>
    </w:rPr>
  </w:style>
  <w:style w:type="character" w:customStyle="1" w:styleId="PitchBodyTextChar1">
    <w:name w:val="Pitch Body Text Char1"/>
    <w:rsid w:val="00DA6AE8"/>
    <w:rPr>
      <w:rFonts w:ascii="Verdana" w:hAnsi="Verdana" w:cs="Verdana"/>
      <w:snapToGrid w:val="0"/>
      <w:lang w:val="en-GB" w:eastAsia="en-US"/>
    </w:rPr>
  </w:style>
  <w:style w:type="paragraph" w:styleId="Header">
    <w:name w:val="header"/>
    <w:basedOn w:val="Normal"/>
    <w:rsid w:val="00201E24"/>
    <w:pPr>
      <w:tabs>
        <w:tab w:val="center" w:pos="4153"/>
        <w:tab w:val="right" w:pos="8306"/>
      </w:tabs>
    </w:pPr>
  </w:style>
  <w:style w:type="paragraph" w:customStyle="1" w:styleId="PitchChart9Grey">
    <w:name w:val="Pitch Chart (9 Grey)"/>
    <w:basedOn w:val="PitchChart10Grey"/>
    <w:link w:val="PitchChart9GreyChar"/>
    <w:rsid w:val="00807E1F"/>
    <w:rPr>
      <w:sz w:val="18"/>
      <w:szCs w:val="18"/>
    </w:rPr>
  </w:style>
  <w:style w:type="paragraph" w:styleId="Footer">
    <w:name w:val="footer"/>
    <w:basedOn w:val="Normal"/>
    <w:rsid w:val="001A7E20"/>
    <w:pPr>
      <w:tabs>
        <w:tab w:val="center" w:pos="4153"/>
        <w:tab w:val="right" w:pos="8306"/>
      </w:tabs>
    </w:pPr>
  </w:style>
  <w:style w:type="character" w:customStyle="1" w:styleId="PitchBodyTextChar">
    <w:name w:val="Pitch Body Text Char"/>
    <w:link w:val="PitchBodyText"/>
    <w:rsid w:val="00582D51"/>
    <w:rPr>
      <w:rFonts w:ascii="Verdana" w:eastAsia="Times New Roman" w:hAnsi="Verdana" w:cs="Verdana"/>
      <w:snapToGrid w:val="0"/>
      <w:sz w:val="24"/>
      <w:szCs w:val="24"/>
      <w:lang w:val="en-GB" w:eastAsia="en-US"/>
    </w:rPr>
  </w:style>
  <w:style w:type="character" w:customStyle="1" w:styleId="PitchBodyTextColourChar">
    <w:name w:val="Pitch Body Text (Colour) Char"/>
    <w:link w:val="PitchBodyTextColour"/>
    <w:rsid w:val="002463A8"/>
    <w:rPr>
      <w:rFonts w:ascii="Verdana" w:eastAsia="Times New Roman" w:hAnsi="Verdana" w:cs="Verdana"/>
      <w:snapToGrid w:val="0"/>
      <w:color w:val="00B5E6"/>
      <w:sz w:val="24"/>
      <w:szCs w:val="24"/>
      <w:lang w:val="en-GB" w:eastAsia="en-GB"/>
    </w:rPr>
  </w:style>
  <w:style w:type="character" w:customStyle="1" w:styleId="PitchBulletRoundChar">
    <w:name w:val="Pitch Bullet (Round) Char"/>
    <w:link w:val="PitchBulletRound"/>
    <w:rsid w:val="00FD38B9"/>
    <w:rPr>
      <w:rFonts w:ascii="Verdana" w:eastAsia="Times New Roman" w:hAnsi="Verdana" w:cs="Times New Roman"/>
      <w:sz w:val="18"/>
      <w:lang w:eastAsia="en-GB"/>
    </w:rPr>
  </w:style>
  <w:style w:type="character" w:customStyle="1" w:styleId="PitchChart10GreyChar">
    <w:name w:val="Pitch Chart (10 Grey) Char"/>
    <w:link w:val="PitchChart10Grey"/>
    <w:rsid w:val="00F1426B"/>
    <w:rPr>
      <w:rFonts w:ascii="Verdana" w:eastAsia="Times New Roman" w:hAnsi="Verdana" w:cs="Verdana"/>
      <w:snapToGrid w:val="0"/>
      <w:color w:val="7A7A78"/>
      <w:sz w:val="24"/>
      <w:szCs w:val="24"/>
      <w:lang w:val="en-GB" w:eastAsia="en-GB"/>
    </w:rPr>
  </w:style>
  <w:style w:type="character" w:customStyle="1" w:styleId="PitchChart10BoldGreyChar">
    <w:name w:val="Pitch Chart (10 Bold Grey) Char"/>
    <w:link w:val="PitchChart10BoldGrey"/>
    <w:rsid w:val="00807E1F"/>
    <w:rPr>
      <w:rFonts w:ascii="Verdana" w:eastAsia="Times New Roman" w:hAnsi="Verdana" w:cs="Verdana"/>
      <w:b/>
      <w:bCs/>
      <w:snapToGrid w:val="0"/>
      <w:color w:val="7A7A78"/>
      <w:sz w:val="24"/>
      <w:szCs w:val="24"/>
      <w:lang w:val="en-GB" w:eastAsia="en-GB"/>
    </w:rPr>
  </w:style>
  <w:style w:type="character" w:customStyle="1" w:styleId="PitchChart9BoldGreyChar">
    <w:name w:val="Pitch Chart (9 Bold Grey) Char"/>
    <w:basedOn w:val="PitchChart10BoldGreyChar"/>
    <w:link w:val="PitchChart9BoldGrey"/>
    <w:rsid w:val="00807E1F"/>
    <w:rPr>
      <w:rFonts w:ascii="Verdana" w:eastAsia="Times New Roman" w:hAnsi="Verdana" w:cs="Verdana"/>
      <w:b/>
      <w:bCs/>
      <w:snapToGrid w:val="0"/>
      <w:color w:val="7A7A78"/>
      <w:sz w:val="24"/>
      <w:szCs w:val="24"/>
      <w:lang w:val="en-GB" w:eastAsia="en-GB"/>
    </w:rPr>
  </w:style>
  <w:style w:type="character" w:styleId="FollowedHyperlink">
    <w:name w:val="FollowedHyperlink"/>
    <w:rsid w:val="00235357"/>
    <w:rPr>
      <w:color w:val="800080"/>
      <w:u w:val="single"/>
    </w:rPr>
  </w:style>
  <w:style w:type="character" w:customStyle="1" w:styleId="PitchChart9GreyChar">
    <w:name w:val="Pitch Chart (9 Grey) Char"/>
    <w:link w:val="PitchChart9Grey"/>
    <w:rsid w:val="00D14412"/>
    <w:rPr>
      <w:rFonts w:ascii="Verdana" w:eastAsia="Times New Roman" w:hAnsi="Verdana" w:cs="Verdana"/>
      <w:snapToGrid w:val="0"/>
      <w:color w:val="7A7A78"/>
      <w:sz w:val="18"/>
      <w:szCs w:val="18"/>
      <w:lang w:val="en-GB" w:eastAsia="en-GB"/>
    </w:rPr>
  </w:style>
  <w:style w:type="character" w:styleId="PageNumber">
    <w:name w:val="page number"/>
    <w:basedOn w:val="DefaultParagraphFont"/>
    <w:rsid w:val="00D13A33"/>
  </w:style>
  <w:style w:type="character" w:customStyle="1" w:styleId="PitchBodyTextChar2">
    <w:name w:val="Pitch Body Text Char2"/>
    <w:rsid w:val="00FD3B8D"/>
    <w:rPr>
      <w:rFonts w:ascii="Verdana" w:eastAsia="Times New Roman" w:hAnsi="Verdana" w:cs="Verdana"/>
      <w:lang w:val="en-GB" w:eastAsia="en-US"/>
    </w:rPr>
  </w:style>
  <w:style w:type="paragraph" w:customStyle="1" w:styleId="BodyCharChar1CharChar">
    <w:name w:val="Body Char Char1 Char Char"/>
    <w:basedOn w:val="Normal"/>
    <w:rsid w:val="00083F95"/>
    <w:pPr>
      <w:spacing w:after="200"/>
    </w:pPr>
    <w:rPr>
      <w:rFonts w:ascii="Arial" w:hAnsi="Arial" w:cs="Times New Roman"/>
    </w:rPr>
  </w:style>
  <w:style w:type="paragraph" w:customStyle="1" w:styleId="PitchBodyTextCharCharChar">
    <w:name w:val="Pitch Body Text Char Char Char"/>
    <w:basedOn w:val="Normal"/>
    <w:link w:val="PitchBodyTextCharCharCharChar1"/>
    <w:rsid w:val="005C1394"/>
    <w:pPr>
      <w:spacing w:after="200"/>
    </w:pPr>
    <w:rPr>
      <w:rFonts w:eastAsia="Arial"/>
      <w:snapToGrid w:val="0"/>
      <w:sz w:val="24"/>
      <w:szCs w:val="24"/>
      <w:lang w:eastAsia="en-US"/>
    </w:rPr>
  </w:style>
  <w:style w:type="character" w:customStyle="1" w:styleId="PitchBodyTextCharCharCharChar1">
    <w:name w:val="Pitch Body Text Char Char Char Char1"/>
    <w:link w:val="PitchBodyTextCharCharChar"/>
    <w:rsid w:val="005C1394"/>
    <w:rPr>
      <w:rFonts w:ascii="Verdana" w:hAnsi="Verdana" w:cs="Verdana"/>
      <w:snapToGrid w:val="0"/>
      <w:sz w:val="24"/>
      <w:szCs w:val="24"/>
      <w:lang w:val="en-GB" w:eastAsia="en-US" w:bidi="ar-SA"/>
    </w:rPr>
  </w:style>
  <w:style w:type="paragraph" w:styleId="BalloonText">
    <w:name w:val="Balloon Text"/>
    <w:basedOn w:val="Normal"/>
    <w:semiHidden/>
    <w:rsid w:val="00302002"/>
    <w:rPr>
      <w:rFonts w:ascii="Tahoma" w:hAnsi="Tahoma" w:cs="Tahoma"/>
      <w:sz w:val="16"/>
      <w:szCs w:val="16"/>
    </w:rPr>
  </w:style>
  <w:style w:type="paragraph" w:customStyle="1" w:styleId="Level1">
    <w:name w:val="Level 1"/>
    <w:basedOn w:val="Normal"/>
    <w:qFormat/>
    <w:rsid w:val="00084B92"/>
    <w:pPr>
      <w:tabs>
        <w:tab w:val="num" w:pos="851"/>
      </w:tabs>
      <w:spacing w:after="240" w:line="312" w:lineRule="auto"/>
      <w:ind w:left="851" w:hanging="851"/>
      <w:outlineLvl w:val="0"/>
    </w:pPr>
    <w:rPr>
      <w:rFonts w:cs="Times New Roman"/>
    </w:rPr>
  </w:style>
  <w:style w:type="paragraph" w:customStyle="1" w:styleId="Level2">
    <w:name w:val="Level 2"/>
    <w:basedOn w:val="Normal"/>
    <w:qFormat/>
    <w:rsid w:val="00084B92"/>
    <w:pPr>
      <w:tabs>
        <w:tab w:val="num" w:pos="851"/>
      </w:tabs>
      <w:spacing w:after="240" w:line="312" w:lineRule="auto"/>
      <w:ind w:left="851" w:hanging="851"/>
      <w:outlineLvl w:val="1"/>
    </w:pPr>
    <w:rPr>
      <w:rFonts w:cs="Times New Roman"/>
    </w:rPr>
  </w:style>
  <w:style w:type="paragraph" w:customStyle="1" w:styleId="Level3">
    <w:name w:val="Level 3"/>
    <w:basedOn w:val="Normal"/>
    <w:qFormat/>
    <w:rsid w:val="00084B92"/>
    <w:pPr>
      <w:tabs>
        <w:tab w:val="num" w:pos="1843"/>
      </w:tabs>
      <w:spacing w:after="240" w:line="312" w:lineRule="auto"/>
      <w:ind w:left="1843" w:hanging="992"/>
      <w:outlineLvl w:val="2"/>
    </w:pPr>
    <w:rPr>
      <w:rFonts w:cs="Times New Roman"/>
    </w:rPr>
  </w:style>
  <w:style w:type="paragraph" w:customStyle="1" w:styleId="Level4">
    <w:name w:val="Level 4"/>
    <w:basedOn w:val="Normal"/>
    <w:qFormat/>
    <w:rsid w:val="00084B92"/>
    <w:pPr>
      <w:numPr>
        <w:ilvl w:val="3"/>
        <w:numId w:val="2"/>
      </w:numPr>
      <w:spacing w:after="240" w:line="312" w:lineRule="auto"/>
      <w:outlineLvl w:val="3"/>
    </w:pPr>
    <w:rPr>
      <w:rFonts w:cs="Times New Roman"/>
    </w:rPr>
  </w:style>
  <w:style w:type="paragraph" w:customStyle="1" w:styleId="Level5">
    <w:name w:val="Level 5"/>
    <w:basedOn w:val="Normal"/>
    <w:qFormat/>
    <w:rsid w:val="00084B92"/>
    <w:pPr>
      <w:numPr>
        <w:ilvl w:val="4"/>
        <w:numId w:val="2"/>
      </w:numPr>
      <w:spacing w:after="240" w:line="312" w:lineRule="auto"/>
      <w:outlineLvl w:val="4"/>
    </w:pPr>
    <w:rPr>
      <w:rFonts w:cs="Times New Roman"/>
    </w:rPr>
  </w:style>
  <w:style w:type="paragraph" w:customStyle="1" w:styleId="Background">
    <w:name w:val="Background"/>
    <w:basedOn w:val="Normal"/>
    <w:qFormat/>
    <w:rsid w:val="00084B92"/>
    <w:pPr>
      <w:numPr>
        <w:numId w:val="3"/>
      </w:numPr>
      <w:spacing w:after="240" w:line="312" w:lineRule="auto"/>
    </w:pPr>
    <w:rPr>
      <w:rFonts w:cs="Times New Roman"/>
    </w:rPr>
  </w:style>
  <w:style w:type="paragraph" w:styleId="ListParagraph">
    <w:name w:val="List Paragraph"/>
    <w:basedOn w:val="Normal"/>
    <w:uiPriority w:val="99"/>
    <w:qFormat/>
    <w:rsid w:val="00084B92"/>
    <w:pPr>
      <w:ind w:left="720"/>
      <w:contextualSpacing/>
    </w:pPr>
    <w:rPr>
      <w:rFonts w:cs="Times New Roman"/>
    </w:rPr>
  </w:style>
  <w:style w:type="paragraph" w:styleId="NormalWeb">
    <w:name w:val="Normal (Web)"/>
    <w:basedOn w:val="Normal"/>
    <w:uiPriority w:val="99"/>
    <w:semiHidden/>
    <w:unhideWhenUsed/>
    <w:rsid w:val="007F2984"/>
    <w:pPr>
      <w:spacing w:before="100" w:beforeAutospacing="1" w:after="100" w:afterAutospacing="1"/>
    </w:pPr>
    <w:rPr>
      <w:rFonts w:ascii="Times New Roman" w:hAnsi="Times New Roman" w:cs="Times New Roman"/>
      <w:sz w:val="24"/>
      <w:szCs w:val="24"/>
      <w:lang w:eastAsia="zh-CN"/>
    </w:rPr>
  </w:style>
  <w:style w:type="paragraph" w:customStyle="1" w:styleId="Pa16">
    <w:name w:val="Pa16"/>
    <w:basedOn w:val="Normal"/>
    <w:next w:val="Normal"/>
    <w:uiPriority w:val="99"/>
    <w:rsid w:val="005B13F5"/>
    <w:pPr>
      <w:autoSpaceDE w:val="0"/>
      <w:autoSpaceDN w:val="0"/>
      <w:adjustRightInd w:val="0"/>
      <w:spacing w:line="141" w:lineRule="atLeast"/>
    </w:pPr>
    <w:rPr>
      <w:rFonts w:ascii="StoneSansSemiITC TT" w:eastAsia="Arial" w:hAnsi="StoneSansSemiITC TT" w:cs="Times New Roman"/>
      <w:sz w:val="24"/>
      <w:szCs w:val="24"/>
      <w:lang w:eastAsia="zh-CN"/>
    </w:rPr>
  </w:style>
  <w:style w:type="character" w:customStyle="1" w:styleId="A2">
    <w:name w:val="A2"/>
    <w:uiPriority w:val="99"/>
    <w:rsid w:val="005B13F5"/>
    <w:rPr>
      <w:rFonts w:cs="StoneSansSemiITC TT"/>
      <w:color w:val="000000"/>
      <w:sz w:val="16"/>
      <w:szCs w:val="16"/>
    </w:rPr>
  </w:style>
  <w:style w:type="character" w:customStyle="1" w:styleId="PitchTextBoldColour">
    <w:name w:val="Pitch Text (Bold Colour)"/>
    <w:rsid w:val="00FC2C10"/>
    <w:rPr>
      <w:b/>
      <w:color w:val="00B5E6"/>
    </w:rPr>
  </w:style>
  <w:style w:type="character" w:customStyle="1" w:styleId="PitchTextBold">
    <w:name w:val="Pitch Text (Bold)"/>
    <w:rsid w:val="00FC2C10"/>
    <w:rPr>
      <w:b/>
    </w:rPr>
  </w:style>
  <w:style w:type="character" w:customStyle="1" w:styleId="PitchTextItalicBoldColour">
    <w:name w:val="Pitch Text (Italic Bold Colour)"/>
    <w:rsid w:val="00FC2C10"/>
    <w:rPr>
      <w:b/>
      <w:i/>
      <w:color w:val="00B5E6"/>
    </w:rPr>
  </w:style>
  <w:style w:type="character" w:customStyle="1" w:styleId="PitchTextItalicBold">
    <w:name w:val="Pitch Text (Italic Bold)"/>
    <w:rsid w:val="00FC2C10"/>
    <w:rPr>
      <w:b/>
      <w:i/>
    </w:rPr>
  </w:style>
  <w:style w:type="paragraph" w:customStyle="1" w:styleId="PitchBodyItalic">
    <w:name w:val="Pitch Body (Italic)"/>
    <w:basedOn w:val="PitchBody"/>
    <w:rsid w:val="00FC2C10"/>
    <w:rPr>
      <w:i/>
    </w:rPr>
  </w:style>
  <w:style w:type="paragraph" w:customStyle="1" w:styleId="PitchBodyColour">
    <w:name w:val="Pitch Body (Colour)"/>
    <w:basedOn w:val="NormalColour"/>
    <w:rsid w:val="00FC2C10"/>
    <w:pPr>
      <w:spacing w:after="200" w:line="288" w:lineRule="auto"/>
    </w:pPr>
  </w:style>
  <w:style w:type="paragraph" w:customStyle="1" w:styleId="PitchBody">
    <w:name w:val="Pitch Body"/>
    <w:basedOn w:val="Normal"/>
    <w:rsid w:val="00FC2C10"/>
    <w:pPr>
      <w:spacing w:after="200" w:line="288" w:lineRule="auto"/>
    </w:pPr>
  </w:style>
  <w:style w:type="paragraph" w:customStyle="1" w:styleId="PitchBodyItalicColour">
    <w:name w:val="Pitch Body (Italic Colour)"/>
    <w:basedOn w:val="PitchBodyColour"/>
    <w:rsid w:val="00FC2C10"/>
    <w:rPr>
      <w:i/>
    </w:rPr>
  </w:style>
  <w:style w:type="character" w:customStyle="1" w:styleId="PitchTextColour">
    <w:name w:val="Pitch Text (Colour)"/>
    <w:rsid w:val="00FC2C10"/>
    <w:rPr>
      <w:color w:val="00B5E6"/>
    </w:rPr>
  </w:style>
  <w:style w:type="table" w:customStyle="1" w:styleId="PitchTableBanded">
    <w:name w:val="Pitch Table Banded"/>
    <w:basedOn w:val="TableNormal"/>
    <w:rsid w:val="00FC2C10"/>
    <w:rPr>
      <w:rFonts w:ascii="Verdana" w:hAnsi="Verdana"/>
    </w:rPr>
    <w:tblPr>
      <w:tblStyleRowBandSize w:val="1"/>
      <w:tblCellSpacing w:w="20" w:type="dxa"/>
    </w:tblPr>
    <w:trPr>
      <w:tblCellSpacing w:w="20" w:type="dxa"/>
    </w:trPr>
    <w:tcPr>
      <w:shd w:val="solid" w:color="auto" w:fill="auto"/>
    </w:tcPr>
    <w:tblStylePr w:type="firstRow">
      <w:rPr>
        <w:b/>
        <w:color w:val="FFFFFF"/>
      </w:rPr>
      <w:tblPr/>
      <w:tcPr>
        <w:shd w:val="solid" w:color="00B5E6" w:fill="auto"/>
      </w:tcPr>
    </w:tblStylePr>
    <w:tblStylePr w:type="band1Horz">
      <w:tblPr/>
      <w:tcPr>
        <w:shd w:val="solid" w:color="E5F7FC" w:fill="auto"/>
      </w:tcPr>
    </w:tblStylePr>
    <w:tblStylePr w:type="band2Horz">
      <w:tblPr/>
      <w:tcPr>
        <w:shd w:val="solid" w:color="99E1F5" w:fill="auto"/>
      </w:tcPr>
    </w:tblStylePr>
  </w:style>
  <w:style w:type="paragraph" w:customStyle="1" w:styleId="PitchContentsTitle">
    <w:name w:val="Pitch Contents Title"/>
    <w:basedOn w:val="Normal"/>
    <w:rsid w:val="00FC2C10"/>
    <w:rPr>
      <w:rFonts w:eastAsia="Times New Roman"/>
      <w:color w:val="00B5E6"/>
      <w:sz w:val="56"/>
    </w:rPr>
  </w:style>
  <w:style w:type="paragraph" w:customStyle="1" w:styleId="PitchCoverTitle">
    <w:name w:val="Pitch Cover (Title)"/>
    <w:basedOn w:val="Normal"/>
    <w:rsid w:val="00FC2C10"/>
    <w:rPr>
      <w:sz w:val="36"/>
    </w:rPr>
  </w:style>
  <w:style w:type="paragraph" w:customStyle="1" w:styleId="PitchCoverStrapline">
    <w:name w:val="Pitch Cover (Strapline)"/>
    <w:basedOn w:val="NormalColour"/>
    <w:rsid w:val="00FC2C10"/>
    <w:pPr>
      <w:spacing w:after="900"/>
    </w:pPr>
    <w:rPr>
      <w:rFonts w:ascii="Times New Roman" w:hAnsi="Times New Roman"/>
      <w:i/>
      <w:sz w:val="40"/>
    </w:rPr>
  </w:style>
  <w:style w:type="paragraph" w:customStyle="1" w:styleId="PitchBodySingle0">
    <w:name w:val="Pitch Body Single"/>
    <w:basedOn w:val="PitchBody"/>
    <w:qFormat/>
    <w:rsid w:val="00FC2C10"/>
    <w:pPr>
      <w:spacing w:after="0" w:line="240" w:lineRule="auto"/>
    </w:pPr>
  </w:style>
  <w:style w:type="character" w:customStyle="1" w:styleId="PitchTextItalicColour">
    <w:name w:val="Pitch Text (Italic Colour)"/>
    <w:rsid w:val="00FC2C10"/>
    <w:rPr>
      <w:i/>
      <w:color w:val="00B5E6"/>
    </w:rPr>
  </w:style>
  <w:style w:type="paragraph" w:customStyle="1" w:styleId="NormalColour">
    <w:name w:val="Normal Colour"/>
    <w:basedOn w:val="Normal"/>
    <w:rsid w:val="00FC2C10"/>
    <w:rPr>
      <w:color w:val="00B5E6"/>
    </w:rPr>
  </w:style>
  <w:style w:type="paragraph" w:customStyle="1" w:styleId="PitchCoverBody">
    <w:name w:val="Pitch Cover (Body)"/>
    <w:basedOn w:val="Normal"/>
    <w:rsid w:val="00FC2C10"/>
    <w:rPr>
      <w:color w:val="7F7F7F"/>
    </w:rPr>
  </w:style>
  <w:style w:type="paragraph" w:customStyle="1" w:styleId="PitchBulletCircle">
    <w:name w:val="Pitch Bullet (Circle)"/>
    <w:basedOn w:val="PitchBody"/>
    <w:rsid w:val="00FC2C10"/>
    <w:pPr>
      <w:numPr>
        <w:numId w:val="7"/>
      </w:numPr>
    </w:pPr>
  </w:style>
  <w:style w:type="character" w:customStyle="1" w:styleId="PitchGuidanceNote">
    <w:name w:val="Pitch Guidance Note"/>
    <w:uiPriority w:val="1"/>
    <w:qFormat/>
    <w:rsid w:val="00FC2C10"/>
    <w:rPr>
      <w:color w:val="FF0000"/>
    </w:rPr>
  </w:style>
  <w:style w:type="paragraph" w:customStyle="1" w:styleId="PitchBodySingleColour">
    <w:name w:val="Pitch Body Single (Colour)"/>
    <w:basedOn w:val="NormalColour"/>
    <w:qFormat/>
    <w:rsid w:val="00FC2C10"/>
  </w:style>
  <w:style w:type="paragraph" w:customStyle="1" w:styleId="PitchChartBoldGrey">
    <w:name w:val="Pitch Chart (Bold Grey)"/>
    <w:basedOn w:val="Normal"/>
    <w:uiPriority w:val="99"/>
    <w:rsid w:val="00FC2C10"/>
    <w:pPr>
      <w:jc w:val="center"/>
    </w:pPr>
    <w:rPr>
      <w:b/>
      <w:bCs/>
      <w:color w:val="7A7A78"/>
      <w:szCs w:val="18"/>
    </w:rPr>
  </w:style>
  <w:style w:type="paragraph" w:customStyle="1" w:styleId="NumberedBullet1">
    <w:name w:val="Numbered Bullet 1"/>
    <w:basedOn w:val="PitchBody"/>
    <w:qFormat/>
    <w:rsid w:val="00FC2C10"/>
    <w:pPr>
      <w:numPr>
        <w:numId w:val="2"/>
      </w:numPr>
      <w:outlineLvl w:val="0"/>
    </w:pPr>
    <w:rPr>
      <w:rFonts w:eastAsia="Times New Roman" w:cs="Times New Roman"/>
    </w:rPr>
  </w:style>
  <w:style w:type="paragraph" w:customStyle="1" w:styleId="NumberedBullet2">
    <w:name w:val="Numbered Bullet 2"/>
    <w:basedOn w:val="PitchBody"/>
    <w:qFormat/>
    <w:rsid w:val="00FC2C10"/>
    <w:pPr>
      <w:numPr>
        <w:ilvl w:val="1"/>
        <w:numId w:val="2"/>
      </w:numPr>
      <w:outlineLvl w:val="1"/>
    </w:pPr>
    <w:rPr>
      <w:rFonts w:eastAsia="Times New Roman" w:cs="Times New Roman"/>
    </w:rPr>
  </w:style>
  <w:style w:type="paragraph" w:customStyle="1" w:styleId="NumberedBullet3">
    <w:name w:val="Numbered Bullet 3"/>
    <w:basedOn w:val="PitchBody"/>
    <w:qFormat/>
    <w:rsid w:val="00FC2C10"/>
    <w:pPr>
      <w:numPr>
        <w:ilvl w:val="2"/>
        <w:numId w:val="2"/>
      </w:numPr>
      <w:outlineLvl w:val="2"/>
    </w:pPr>
    <w:rPr>
      <w:rFonts w:eastAsia="Times New Roman" w:cs="Times New Roman"/>
    </w:rPr>
  </w:style>
  <w:style w:type="character" w:customStyle="1" w:styleId="EvershedsGreen">
    <w:name w:val="Eversheds Green"/>
    <w:rsid w:val="00FC2C10"/>
    <w:rPr>
      <w:color w:val="00B5E6"/>
    </w:rPr>
  </w:style>
  <w:style w:type="paragraph" w:styleId="ListBullet">
    <w:name w:val="List Bullet"/>
    <w:basedOn w:val="Normal"/>
    <w:rsid w:val="00FC2C10"/>
    <w:pPr>
      <w:contextualSpacing/>
    </w:pPr>
  </w:style>
  <w:style w:type="paragraph" w:styleId="TOC3">
    <w:name w:val="toc 3"/>
    <w:basedOn w:val="Normal"/>
    <w:next w:val="Normal"/>
    <w:autoRedefine/>
    <w:uiPriority w:val="39"/>
    <w:unhideWhenUsed/>
    <w:rsid w:val="00D12413"/>
    <w:pPr>
      <w:tabs>
        <w:tab w:val="left" w:pos="567"/>
        <w:tab w:val="left" w:pos="8647"/>
      </w:tabs>
    </w:pPr>
  </w:style>
  <w:style w:type="paragraph" w:styleId="TOC4">
    <w:name w:val="toc 4"/>
    <w:basedOn w:val="Normal"/>
    <w:next w:val="Normal"/>
    <w:autoRedefine/>
    <w:uiPriority w:val="39"/>
    <w:unhideWhenUsed/>
    <w:rsid w:val="00954D5F"/>
    <w:rPr>
      <w:b/>
      <w:bCs/>
      <w:noProof/>
    </w:rPr>
  </w:style>
  <w:style w:type="paragraph" w:customStyle="1" w:styleId="Body2">
    <w:name w:val="Body 2"/>
    <w:basedOn w:val="Body1"/>
    <w:qFormat/>
    <w:rsid w:val="00954D5F"/>
  </w:style>
  <w:style w:type="paragraph" w:customStyle="1" w:styleId="Body">
    <w:name w:val="Body"/>
    <w:basedOn w:val="Normal"/>
    <w:qFormat/>
    <w:rsid w:val="00954D5F"/>
    <w:pPr>
      <w:tabs>
        <w:tab w:val="left" w:pos="851"/>
        <w:tab w:val="left" w:pos="1843"/>
        <w:tab w:val="left" w:pos="3119"/>
        <w:tab w:val="left" w:pos="4253"/>
      </w:tabs>
      <w:spacing w:after="240" w:line="312" w:lineRule="auto"/>
      <w:jc w:val="both"/>
    </w:pPr>
    <w:rPr>
      <w:rFonts w:eastAsia="Times New Roman" w:cs="Times New Roman"/>
      <w:sz w:val="20"/>
    </w:rPr>
  </w:style>
  <w:style w:type="paragraph" w:customStyle="1" w:styleId="Body1">
    <w:name w:val="Body 1"/>
    <w:basedOn w:val="Body"/>
    <w:qFormat/>
    <w:rsid w:val="00954D5F"/>
    <w:pPr>
      <w:tabs>
        <w:tab w:val="clear" w:pos="851"/>
        <w:tab w:val="clear" w:pos="1843"/>
        <w:tab w:val="clear" w:pos="3119"/>
        <w:tab w:val="clear" w:pos="4253"/>
      </w:tabs>
      <w:ind w:left="851"/>
    </w:pPr>
  </w:style>
  <w:style w:type="paragraph" w:customStyle="1" w:styleId="Schedule">
    <w:name w:val="Schedule"/>
    <w:basedOn w:val="Normal"/>
    <w:semiHidden/>
    <w:rsid w:val="00954D5F"/>
    <w:pPr>
      <w:keepNext/>
      <w:numPr>
        <w:numId w:val="12"/>
      </w:numPr>
      <w:tabs>
        <w:tab w:val="clear" w:pos="0"/>
      </w:tabs>
      <w:spacing w:after="240"/>
      <w:ind w:left="-567"/>
      <w:jc w:val="center"/>
    </w:pPr>
    <w:rPr>
      <w:rFonts w:eastAsia="Times New Roman" w:cs="Times New Roman"/>
      <w:b/>
      <w:caps/>
      <w:sz w:val="24"/>
    </w:rPr>
  </w:style>
  <w:style w:type="paragraph" w:customStyle="1" w:styleId="ScheduleTitle">
    <w:name w:val="Schedule Title"/>
    <w:basedOn w:val="Body"/>
    <w:qFormat/>
    <w:rsid w:val="00954D5F"/>
    <w:pPr>
      <w:keepNext/>
      <w:tabs>
        <w:tab w:val="clear" w:pos="851"/>
        <w:tab w:val="clear" w:pos="1843"/>
        <w:tab w:val="clear" w:pos="3119"/>
        <w:tab w:val="clear" w:pos="4253"/>
      </w:tabs>
      <w:spacing w:after="480" w:line="240" w:lineRule="auto"/>
      <w:jc w:val="center"/>
    </w:pPr>
    <w:rPr>
      <w:b/>
    </w:rPr>
  </w:style>
  <w:style w:type="character" w:customStyle="1" w:styleId="Level1asHeadingtext">
    <w:name w:val="Level 1 as Heading (text)"/>
    <w:rsid w:val="00954D5F"/>
    <w:rPr>
      <w:b/>
    </w:rPr>
  </w:style>
  <w:style w:type="character" w:customStyle="1" w:styleId="Level2asHeadingtext">
    <w:name w:val="Level 2 as Heading (text)"/>
    <w:rsid w:val="00954D5F"/>
    <w:rPr>
      <w:b/>
    </w:rPr>
  </w:style>
  <w:style w:type="paragraph" w:customStyle="1" w:styleId="Parties">
    <w:name w:val="Parties"/>
    <w:basedOn w:val="Body1"/>
    <w:qFormat/>
    <w:rsid w:val="00954D5F"/>
    <w:pPr>
      <w:numPr>
        <w:numId w:val="11"/>
      </w:numPr>
    </w:pPr>
  </w:style>
  <w:style w:type="character" w:customStyle="1" w:styleId="FootnoteTextChar">
    <w:name w:val="Footnote Text Char"/>
    <w:link w:val="FootnoteText"/>
    <w:rsid w:val="00954D5F"/>
    <w:rPr>
      <w:rFonts w:ascii="Verdana" w:eastAsia="Verdana" w:hAnsi="Verdana" w:cs="Verdana"/>
      <w:sz w:val="18"/>
      <w:lang w:eastAsia="en-GB"/>
    </w:rPr>
  </w:style>
  <w:style w:type="paragraph" w:customStyle="1" w:styleId="Default">
    <w:name w:val="Default"/>
    <w:rsid w:val="00954D5F"/>
    <w:pPr>
      <w:autoSpaceDE w:val="0"/>
      <w:autoSpaceDN w:val="0"/>
      <w:adjustRightInd w:val="0"/>
    </w:pPr>
    <w:rPr>
      <w:rFonts w:eastAsia="Times New Roman"/>
      <w:color w:val="000000"/>
      <w:sz w:val="24"/>
      <w:szCs w:val="24"/>
    </w:rPr>
  </w:style>
  <w:style w:type="paragraph" w:styleId="CommentSubject">
    <w:name w:val="annotation subject"/>
    <w:basedOn w:val="CommentText"/>
    <w:next w:val="CommentText"/>
    <w:link w:val="CommentSubjectChar"/>
    <w:uiPriority w:val="99"/>
    <w:semiHidden/>
    <w:unhideWhenUsed/>
    <w:rsid w:val="005B62FC"/>
    <w:rPr>
      <w:b/>
      <w:bCs/>
    </w:rPr>
  </w:style>
  <w:style w:type="character" w:customStyle="1" w:styleId="CommentTextChar">
    <w:name w:val="Comment Text Char"/>
    <w:link w:val="CommentText"/>
    <w:semiHidden/>
    <w:rsid w:val="005B62FC"/>
    <w:rPr>
      <w:rFonts w:ascii="Verdana" w:eastAsia="Verdana" w:hAnsi="Verdana" w:cs="Verdana"/>
      <w:sz w:val="18"/>
    </w:rPr>
  </w:style>
  <w:style w:type="character" w:customStyle="1" w:styleId="CommentSubjectChar">
    <w:name w:val="Comment Subject Char"/>
    <w:link w:val="CommentSubject"/>
    <w:uiPriority w:val="99"/>
    <w:semiHidden/>
    <w:rsid w:val="005B62FC"/>
    <w:rPr>
      <w:rFonts w:ascii="Verdana" w:eastAsia="Verdana" w:hAnsi="Verdana" w:cs="Verdana"/>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
    <w:div w:id="22632859">
      <w:bodyDiv w:val="1"/>
      <w:marLeft w:val="0"/>
      <w:marRight w:val="0"/>
      <w:marTop w:val="0"/>
      <w:marBottom w:val="0"/>
      <w:divBdr>
        <w:top w:val="none" w:sz="0" w:space="0" w:color="auto"/>
        <w:left w:val="none" w:sz="0" w:space="0" w:color="auto"/>
        <w:bottom w:val="none" w:sz="0" w:space="0" w:color="auto"/>
        <w:right w:val="none" w:sz="0" w:space="0" w:color="auto"/>
      </w:divBdr>
    </w:div>
    <w:div w:id="167259210">
      <w:bodyDiv w:val="1"/>
      <w:marLeft w:val="0"/>
      <w:marRight w:val="0"/>
      <w:marTop w:val="0"/>
      <w:marBottom w:val="0"/>
      <w:divBdr>
        <w:top w:val="none" w:sz="0" w:space="0" w:color="auto"/>
        <w:left w:val="none" w:sz="0" w:space="0" w:color="auto"/>
        <w:bottom w:val="none" w:sz="0" w:space="0" w:color="auto"/>
        <w:right w:val="none" w:sz="0" w:space="0" w:color="auto"/>
      </w:divBdr>
    </w:div>
    <w:div w:id="170293587">
      <w:bodyDiv w:val="1"/>
      <w:marLeft w:val="0"/>
      <w:marRight w:val="0"/>
      <w:marTop w:val="0"/>
      <w:marBottom w:val="0"/>
      <w:divBdr>
        <w:top w:val="none" w:sz="0" w:space="0" w:color="auto"/>
        <w:left w:val="none" w:sz="0" w:space="0" w:color="auto"/>
        <w:bottom w:val="none" w:sz="0" w:space="0" w:color="auto"/>
        <w:right w:val="none" w:sz="0" w:space="0" w:color="auto"/>
      </w:divBdr>
    </w:div>
    <w:div w:id="230239700">
      <w:bodyDiv w:val="1"/>
      <w:marLeft w:val="0"/>
      <w:marRight w:val="0"/>
      <w:marTop w:val="0"/>
      <w:marBottom w:val="0"/>
      <w:divBdr>
        <w:top w:val="none" w:sz="0" w:space="0" w:color="auto"/>
        <w:left w:val="none" w:sz="0" w:space="0" w:color="auto"/>
        <w:bottom w:val="none" w:sz="0" w:space="0" w:color="auto"/>
        <w:right w:val="none" w:sz="0" w:space="0" w:color="auto"/>
      </w:divBdr>
    </w:div>
    <w:div w:id="231936872">
      <w:bodyDiv w:val="1"/>
      <w:marLeft w:val="0"/>
      <w:marRight w:val="0"/>
      <w:marTop w:val="0"/>
      <w:marBottom w:val="0"/>
      <w:divBdr>
        <w:top w:val="none" w:sz="0" w:space="0" w:color="auto"/>
        <w:left w:val="none" w:sz="0" w:space="0" w:color="auto"/>
        <w:bottom w:val="none" w:sz="0" w:space="0" w:color="auto"/>
        <w:right w:val="none" w:sz="0" w:space="0" w:color="auto"/>
      </w:divBdr>
    </w:div>
    <w:div w:id="372510535">
      <w:bodyDiv w:val="1"/>
      <w:marLeft w:val="0"/>
      <w:marRight w:val="0"/>
      <w:marTop w:val="0"/>
      <w:marBottom w:val="0"/>
      <w:divBdr>
        <w:top w:val="none" w:sz="0" w:space="0" w:color="auto"/>
        <w:left w:val="none" w:sz="0" w:space="0" w:color="auto"/>
        <w:bottom w:val="none" w:sz="0" w:space="0" w:color="auto"/>
        <w:right w:val="none" w:sz="0" w:space="0" w:color="auto"/>
      </w:divBdr>
    </w:div>
    <w:div w:id="531578166">
      <w:bodyDiv w:val="1"/>
      <w:marLeft w:val="0"/>
      <w:marRight w:val="0"/>
      <w:marTop w:val="0"/>
      <w:marBottom w:val="0"/>
      <w:divBdr>
        <w:top w:val="none" w:sz="0" w:space="0" w:color="auto"/>
        <w:left w:val="none" w:sz="0" w:space="0" w:color="auto"/>
        <w:bottom w:val="none" w:sz="0" w:space="0" w:color="auto"/>
        <w:right w:val="none" w:sz="0" w:space="0" w:color="auto"/>
      </w:divBdr>
    </w:div>
    <w:div w:id="635532350">
      <w:bodyDiv w:val="1"/>
      <w:marLeft w:val="0"/>
      <w:marRight w:val="0"/>
      <w:marTop w:val="0"/>
      <w:marBottom w:val="0"/>
      <w:divBdr>
        <w:top w:val="none" w:sz="0" w:space="0" w:color="auto"/>
        <w:left w:val="none" w:sz="0" w:space="0" w:color="auto"/>
        <w:bottom w:val="none" w:sz="0" w:space="0" w:color="auto"/>
        <w:right w:val="none" w:sz="0" w:space="0" w:color="auto"/>
      </w:divBdr>
    </w:div>
    <w:div w:id="749086454">
      <w:bodyDiv w:val="1"/>
      <w:marLeft w:val="0"/>
      <w:marRight w:val="0"/>
      <w:marTop w:val="0"/>
      <w:marBottom w:val="0"/>
      <w:divBdr>
        <w:top w:val="none" w:sz="0" w:space="0" w:color="auto"/>
        <w:left w:val="none" w:sz="0" w:space="0" w:color="auto"/>
        <w:bottom w:val="none" w:sz="0" w:space="0" w:color="auto"/>
        <w:right w:val="none" w:sz="0" w:space="0" w:color="auto"/>
      </w:divBdr>
    </w:div>
    <w:div w:id="917903193">
      <w:bodyDiv w:val="1"/>
      <w:marLeft w:val="0"/>
      <w:marRight w:val="0"/>
      <w:marTop w:val="0"/>
      <w:marBottom w:val="0"/>
      <w:divBdr>
        <w:top w:val="none" w:sz="0" w:space="0" w:color="auto"/>
        <w:left w:val="none" w:sz="0" w:space="0" w:color="auto"/>
        <w:bottom w:val="none" w:sz="0" w:space="0" w:color="auto"/>
        <w:right w:val="none" w:sz="0" w:space="0" w:color="auto"/>
      </w:divBdr>
    </w:div>
    <w:div w:id="944963798">
      <w:bodyDiv w:val="1"/>
      <w:marLeft w:val="0"/>
      <w:marRight w:val="0"/>
      <w:marTop w:val="0"/>
      <w:marBottom w:val="0"/>
      <w:divBdr>
        <w:top w:val="none" w:sz="0" w:space="0" w:color="auto"/>
        <w:left w:val="none" w:sz="0" w:space="0" w:color="auto"/>
        <w:bottom w:val="none" w:sz="0" w:space="0" w:color="auto"/>
        <w:right w:val="none" w:sz="0" w:space="0" w:color="auto"/>
      </w:divBdr>
    </w:div>
    <w:div w:id="982734301">
      <w:bodyDiv w:val="1"/>
      <w:marLeft w:val="0"/>
      <w:marRight w:val="0"/>
      <w:marTop w:val="0"/>
      <w:marBottom w:val="0"/>
      <w:divBdr>
        <w:top w:val="none" w:sz="0" w:space="0" w:color="auto"/>
        <w:left w:val="none" w:sz="0" w:space="0" w:color="auto"/>
        <w:bottom w:val="none" w:sz="0" w:space="0" w:color="auto"/>
        <w:right w:val="none" w:sz="0" w:space="0" w:color="auto"/>
      </w:divBdr>
    </w:div>
    <w:div w:id="1157305741">
      <w:bodyDiv w:val="1"/>
      <w:marLeft w:val="0"/>
      <w:marRight w:val="0"/>
      <w:marTop w:val="0"/>
      <w:marBottom w:val="0"/>
      <w:divBdr>
        <w:top w:val="none" w:sz="0" w:space="0" w:color="auto"/>
        <w:left w:val="none" w:sz="0" w:space="0" w:color="auto"/>
        <w:bottom w:val="none" w:sz="0" w:space="0" w:color="auto"/>
        <w:right w:val="none" w:sz="0" w:space="0" w:color="auto"/>
      </w:divBdr>
    </w:div>
    <w:div w:id="1167087824">
      <w:bodyDiv w:val="1"/>
      <w:marLeft w:val="0"/>
      <w:marRight w:val="0"/>
      <w:marTop w:val="0"/>
      <w:marBottom w:val="0"/>
      <w:divBdr>
        <w:top w:val="none" w:sz="0" w:space="0" w:color="auto"/>
        <w:left w:val="none" w:sz="0" w:space="0" w:color="auto"/>
        <w:bottom w:val="none" w:sz="0" w:space="0" w:color="auto"/>
        <w:right w:val="none" w:sz="0" w:space="0" w:color="auto"/>
      </w:divBdr>
    </w:div>
    <w:div w:id="1738748115">
      <w:bodyDiv w:val="1"/>
      <w:marLeft w:val="0"/>
      <w:marRight w:val="0"/>
      <w:marTop w:val="0"/>
      <w:marBottom w:val="0"/>
      <w:divBdr>
        <w:top w:val="none" w:sz="0" w:space="0" w:color="auto"/>
        <w:left w:val="none" w:sz="0" w:space="0" w:color="auto"/>
        <w:bottom w:val="none" w:sz="0" w:space="0" w:color="auto"/>
        <w:right w:val="none" w:sz="0" w:space="0" w:color="auto"/>
      </w:divBdr>
    </w:div>
    <w:div w:id="2052612164">
      <w:bodyDiv w:val="1"/>
      <w:marLeft w:val="0"/>
      <w:marRight w:val="0"/>
      <w:marTop w:val="0"/>
      <w:marBottom w:val="0"/>
      <w:divBdr>
        <w:top w:val="none" w:sz="0" w:space="0" w:color="auto"/>
        <w:left w:val="none" w:sz="0" w:space="0" w:color="auto"/>
        <w:bottom w:val="none" w:sz="0" w:space="0" w:color="auto"/>
        <w:right w:val="none" w:sz="0" w:space="0" w:color="auto"/>
      </w:divBdr>
      <w:divsChild>
        <w:div w:id="1282298352">
          <w:marLeft w:val="0"/>
          <w:marRight w:val="0"/>
          <w:marTop w:val="0"/>
          <w:marBottom w:val="0"/>
          <w:divBdr>
            <w:top w:val="none" w:sz="0" w:space="0" w:color="auto"/>
            <w:left w:val="none" w:sz="0" w:space="0" w:color="auto"/>
            <w:bottom w:val="none" w:sz="0" w:space="0" w:color="auto"/>
            <w:right w:val="none" w:sz="0" w:space="0" w:color="auto"/>
          </w:divBdr>
          <w:divsChild>
            <w:div w:id="1815022565">
              <w:marLeft w:val="0"/>
              <w:marRight w:val="0"/>
              <w:marTop w:val="100"/>
              <w:marBottom w:val="100"/>
              <w:divBdr>
                <w:top w:val="none" w:sz="0" w:space="0" w:color="auto"/>
                <w:left w:val="none" w:sz="0" w:space="0" w:color="auto"/>
                <w:bottom w:val="none" w:sz="0" w:space="0" w:color="auto"/>
                <w:right w:val="none" w:sz="0" w:space="0" w:color="auto"/>
              </w:divBdr>
              <w:divsChild>
                <w:div w:id="344020954">
                  <w:marLeft w:val="0"/>
                  <w:marRight w:val="0"/>
                  <w:marTop w:val="0"/>
                  <w:marBottom w:val="0"/>
                  <w:divBdr>
                    <w:top w:val="none" w:sz="0" w:space="0" w:color="auto"/>
                    <w:left w:val="none" w:sz="0" w:space="0" w:color="auto"/>
                    <w:bottom w:val="none" w:sz="0" w:space="0" w:color="auto"/>
                    <w:right w:val="none" w:sz="0" w:space="0" w:color="auto"/>
                  </w:divBdr>
                  <w:divsChild>
                    <w:div w:id="1560168440">
                      <w:marLeft w:val="0"/>
                      <w:marRight w:val="0"/>
                      <w:marTop w:val="0"/>
                      <w:marBottom w:val="0"/>
                      <w:divBdr>
                        <w:top w:val="none" w:sz="0" w:space="0" w:color="auto"/>
                        <w:left w:val="none" w:sz="0" w:space="0" w:color="auto"/>
                        <w:bottom w:val="none" w:sz="0" w:space="0" w:color="auto"/>
                        <w:right w:val="none" w:sz="0" w:space="0" w:color="auto"/>
                      </w:divBdr>
                      <w:divsChild>
                        <w:div w:id="399639061">
                          <w:marLeft w:val="0"/>
                          <w:marRight w:val="0"/>
                          <w:marTop w:val="0"/>
                          <w:marBottom w:val="0"/>
                          <w:divBdr>
                            <w:top w:val="none" w:sz="0" w:space="0" w:color="auto"/>
                            <w:left w:val="none" w:sz="0" w:space="0" w:color="auto"/>
                            <w:bottom w:val="none" w:sz="0" w:space="0" w:color="auto"/>
                            <w:right w:val="none" w:sz="0" w:space="0" w:color="auto"/>
                          </w:divBdr>
                          <w:divsChild>
                            <w:div w:id="140196365">
                              <w:marLeft w:val="0"/>
                              <w:marRight w:val="0"/>
                              <w:marTop w:val="0"/>
                              <w:marBottom w:val="0"/>
                              <w:divBdr>
                                <w:top w:val="none" w:sz="0" w:space="0" w:color="auto"/>
                                <w:left w:val="none" w:sz="0" w:space="0" w:color="auto"/>
                                <w:bottom w:val="none" w:sz="0" w:space="0" w:color="auto"/>
                                <w:right w:val="none" w:sz="0" w:space="0" w:color="auto"/>
                              </w:divBdr>
                              <w:divsChild>
                                <w:div w:id="910775429">
                                  <w:marLeft w:val="0"/>
                                  <w:marRight w:val="0"/>
                                  <w:marTop w:val="0"/>
                                  <w:marBottom w:val="0"/>
                                  <w:divBdr>
                                    <w:top w:val="none" w:sz="0" w:space="0" w:color="auto"/>
                                    <w:left w:val="none" w:sz="0" w:space="0" w:color="auto"/>
                                    <w:bottom w:val="none" w:sz="0" w:space="0" w:color="auto"/>
                                    <w:right w:val="none" w:sz="0" w:space="0" w:color="auto"/>
                                  </w:divBdr>
                                  <w:divsChild>
                                    <w:div w:id="1494376149">
                                      <w:marLeft w:val="0"/>
                                      <w:marRight w:val="0"/>
                                      <w:marTop w:val="0"/>
                                      <w:marBottom w:val="0"/>
                                      <w:divBdr>
                                        <w:top w:val="none" w:sz="0" w:space="0" w:color="auto"/>
                                        <w:left w:val="none" w:sz="0" w:space="0" w:color="auto"/>
                                        <w:bottom w:val="none" w:sz="0" w:space="0" w:color="auto"/>
                                        <w:right w:val="none" w:sz="0" w:space="0" w:color="auto"/>
                                      </w:divBdr>
                                      <w:divsChild>
                                        <w:div w:id="1118767297">
                                          <w:marLeft w:val="0"/>
                                          <w:marRight w:val="0"/>
                                          <w:marTop w:val="0"/>
                                          <w:marBottom w:val="0"/>
                                          <w:divBdr>
                                            <w:top w:val="none" w:sz="0" w:space="0" w:color="auto"/>
                                            <w:left w:val="none" w:sz="0" w:space="0" w:color="auto"/>
                                            <w:bottom w:val="none" w:sz="0" w:space="0" w:color="auto"/>
                                            <w:right w:val="none" w:sz="0" w:space="0" w:color="auto"/>
                                          </w:divBdr>
                                          <w:divsChild>
                                            <w:div w:id="15795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311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itch.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fc7cb48-01a9-4953-a83b-ba1e05e0e5ad">
      <Value>14</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10654050E1F645919E8A8095662BF3" ma:contentTypeVersion="27" ma:contentTypeDescription="Create a new Client Document Set." ma:contentTypeScope="" ma:versionID="7b6a163820c1c219b2cdc1e56d2ae421">
  <xsd:schema xmlns:xsd="http://www.w3.org/2001/XMLSchema" xmlns:xs="http://www.w3.org/2001/XMLSchema" xmlns:p="http://schemas.microsoft.com/office/2006/metadata/properties" xmlns:ns2="3fc7cb48-01a9-4953-a83b-ba1e05e0e5ad" xmlns:ns3="a98b5936-e3b3-4e6a-ab19-1c4808875ac5" targetNamespace="http://schemas.microsoft.com/office/2006/metadata/properties" ma:root="true" ma:fieldsID="1b6337f0f102268988206a6b7b041e21" ns2:_="" ns3:_="">
    <xsd:import namespace="3fc7cb48-01a9-4953-a83b-ba1e05e0e5ad"/>
    <xsd:import namespace="a98b5936-e3b3-4e6a-ab19-1c4808875ac5"/>
    <xsd:element name="properties">
      <xsd:complexType>
        <xsd:sequence>
          <xsd:element name="documentManagement">
            <xsd:complexType>
              <xsd:all>
                <xsd:element ref="ns2:SharedWithUsers" minOccurs="0"/>
                <xsd:element ref="ns2:SharedWithDetails" minOccurs="0"/>
                <xsd:element ref="ns2:TaxCatchAll" minOccurs="0"/>
                <xsd:element ref="ns2:TaxCatchAllLabel"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7cb48-01a9-4953-a83b-ba1e05e0e5a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0" nillable="true" ma:displayName="Taxonomy Catch All Column" ma:description="" ma:hidden="true" ma:list="{3c62cb30-cd2c-44dc-9844-c41ae5ac3198}" ma:internalName="TaxCatchAll" ma:showField="CatchAllData" ma:web="3fc7cb48-01a9-4953-a83b-ba1e05e0e5a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3c62cb30-cd2c-44dc-9844-c41ae5ac3198}" ma:internalName="TaxCatchAllLabel" ma:readOnly="true" ma:showField="CatchAllDataLabel" ma:web="3fc7cb48-01a9-4953-a83b-ba1e05e0e5a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8b5936-e3b3-4e6a-ab19-1c4808875ac5" elementFormDefault="qualified">
    <xsd:import namespace="http://schemas.microsoft.com/office/2006/documentManagement/types"/>
    <xsd:import namespace="http://schemas.microsoft.com/office/infopath/2007/PartnerControls"/>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75D984-7F7B-458A-B204-89D7EE072CD6}">
  <ds:schemaRefs>
    <ds:schemaRef ds:uri="http://schemas.microsoft.com/sharepoint/v3/contenttype/forms"/>
  </ds:schemaRefs>
</ds:datastoreItem>
</file>

<file path=customXml/itemProps2.xml><?xml version="1.0" encoding="utf-8"?>
<ds:datastoreItem xmlns:ds="http://schemas.openxmlformats.org/officeDocument/2006/customXml" ds:itemID="{9E55768C-22E5-4BE6-84B2-6BA65D33C6F1}">
  <ds:schemaRefs>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schemas.microsoft.com/office/infopath/2007/PartnerControls"/>
    <ds:schemaRef ds:uri="http://purl.org/dc/elements/1.1/"/>
    <ds:schemaRef ds:uri="3fc7cb48-01a9-4953-a83b-ba1e05e0e5ad"/>
    <ds:schemaRef ds:uri="a98b5936-e3b3-4e6a-ab19-1c4808875ac5"/>
    <ds:schemaRef ds:uri="http://www.w3.org/XML/1998/namespace"/>
    <ds:schemaRef ds:uri="http://purl.org/dc/dcmitype/"/>
  </ds:schemaRefs>
</ds:datastoreItem>
</file>

<file path=customXml/itemProps3.xml><?xml version="1.0" encoding="utf-8"?>
<ds:datastoreItem xmlns:ds="http://schemas.openxmlformats.org/officeDocument/2006/customXml" ds:itemID="{3BFAB254-66F4-497E-980F-83C56D109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c7cb48-01a9-4953-a83b-ba1e05e0e5ad"/>
    <ds:schemaRef ds:uri="a98b5936-e3b3-4e6a-ab19-1c4808875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E7AAD-950E-412B-89F3-47EFFEF5767D}">
  <ds:schemaRefs>
    <ds:schemaRef ds:uri="http://schemas.microsoft.com/office/2006/metadata/longProperties"/>
  </ds:schemaRefs>
</ds:datastoreItem>
</file>

<file path=customXml/itemProps5.xml><?xml version="1.0" encoding="utf-8"?>
<ds:datastoreItem xmlns:ds="http://schemas.openxmlformats.org/officeDocument/2006/customXml" ds:itemID="{50D7141F-795C-41A6-9BF3-E1E2A3E62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pitch.dotm</Template>
  <TotalTime>1</TotalTime>
  <Pages>9</Pages>
  <Words>2279</Words>
  <Characters>12464</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LON_LIB1\11876862\1</vt:lpstr>
    </vt:vector>
  </TitlesOfParts>
  <Company>Eversheds</Company>
  <LinksUpToDate>false</LinksUpToDate>
  <CharactersWithSpaces>14714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LON_LIB1\11876862\1</dc:title>
  <dc:subject/>
  <dc:creator>FergusRY</dc:creator>
  <cp:keywords/>
  <cp:lastModifiedBy>Nathan Williams</cp:lastModifiedBy>
  <cp:revision>2</cp:revision>
  <cp:lastPrinted>2019-07-10T11:01:00Z</cp:lastPrinted>
  <dcterms:created xsi:type="dcterms:W3CDTF">2019-11-13T15:02:00Z</dcterms:created>
  <dcterms:modified xsi:type="dcterms:W3CDTF">2019-11-13T15:02:00Z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build_version">
    <vt:lpwstr>2.6</vt:lpwstr>
  </property>
  <property fmtid="{D5CDD505-2E9C-101B-9397-08002B2CF9AE}" pid="3" name="Client:Name">
    <vt:lpwstr>NHS Innovations London</vt:lpwstr>
  </property>
  <property fmtid="{D5CDD505-2E9C-101B-9397-08002B2CF9AE}" pid="4" name="db_charger_document_reference">
    <vt:i4>1084</vt:i4>
  </property>
  <property fmtid="{D5CDD505-2E9C-101B-9397-08002B2CF9AE}" pid="5" name="db_charger_client_name">
    <vt:lpwstr>tbc</vt:lpwstr>
  </property>
  <property fmtid="{D5CDD505-2E9C-101B-9397-08002B2CF9AE}" pid="6" name="db_charger_matter_number">
    <vt:lpwstr>tbc</vt:lpwstr>
  </property>
  <property fmtid="{D5CDD505-2E9C-101B-9397-08002B2CF9AE}" pid="7" name="db_master_reference">
    <vt:lpwstr>EV_PITCHBUILDER</vt:lpwstr>
  </property>
  <property fmtid="{D5CDD505-2E9C-101B-9397-08002B2CF9AE}" pid="8" name="db_master_version">
    <vt:lpwstr>15062006</vt:lpwstr>
  </property>
  <property fmtid="{D5CDD505-2E9C-101B-9397-08002B2CF9AE}" pid="9" name="db_master_clock">
    <vt:i4>71</vt:i4>
  </property>
  <property fmtid="{D5CDD505-2E9C-101B-9397-08002B2CF9AE}" pid="10" name="db_master_name">
    <vt:lpwstr>Pitch</vt:lpwstr>
  </property>
  <property fmtid="{D5CDD505-2E9C-101B-9397-08002B2CF9AE}" pid="11" name="db_master_description">
    <vt:lpwstr> </vt:lpwstr>
  </property>
  <property fmtid="{D5CDD505-2E9C-101B-9397-08002B2CF9AE}" pid="12" name="db_base_url">
    <vt:lpwstr>http://bir-1031/pitchbuilder_live/bin/dealbuilder.asp</vt:lpwstr>
  </property>
  <property fmtid="{D5CDD505-2E9C-101B-9397-08002B2CF9AE}" pid="13" name="Cover:Strapline">
    <vt:lpwstr>An intelligent solution and how we'll deliver it</vt:lpwstr>
  </property>
  <property fmtid="{D5CDD505-2E9C-101B-9397-08002B2CF9AE}" pid="14" name="Lead:Name_Practice:Group">
    <vt:lpwstr>Corporate</vt:lpwstr>
  </property>
  <property fmtid="{D5CDD505-2E9C-101B-9397-08002B2CF9AE}" pid="15" name="Lead:Name_Office">
    <vt:lpwstr>Cambridge</vt:lpwstr>
  </property>
  <property fmtid="{D5CDD505-2E9C-101B-9397-08002B2CF9AE}" pid="16" name="Lead:Name_List">
    <vt:lpwstr>Stanfield,Glynne (StanfiG)</vt:lpwstr>
  </property>
  <property fmtid="{D5CDD505-2E9C-101B-9397-08002B2CF9AE}" pid="17" name="Client:Partner:Title">
    <vt:lpwstr>Man</vt:lpwstr>
  </property>
  <property fmtid="{D5CDD505-2E9C-101B-9397-08002B2CF9AE}" pid="18" name="Client:Type">
    <vt:lpwstr>New client</vt:lpwstr>
  </property>
  <property fmtid="{D5CDD505-2E9C-101B-9397-08002B2CF9AE}" pid="19" name="NewClient:KeyIssuesCommunication">
    <vt:lpwstr>Within your ITT</vt:lpwstr>
  </property>
  <property fmtid="{D5CDD505-2E9C-101B-9397-08002B2CF9AE}" pid="20" name="Client:Team">
    <vt:bool>false</vt:bool>
  </property>
  <property fmtid="{D5CDD505-2E9C-101B-9397-08002B2CF9AE}" pid="21" name="Key:Selling:points">
    <vt:lpwstr>Client focused;Cost;The right experience</vt:lpwstr>
  </property>
  <property fmtid="{D5CDD505-2E9C-101B-9397-08002B2CF9AE}" pid="22" name="Client:Focus:choice">
    <vt:lpwstr>Client partner</vt:lpwstr>
  </property>
  <property fmtid="{D5CDD505-2E9C-101B-9397-08002B2CF9AE}" pid="23" name="Cost:choice">
    <vt:lpwstr>Managing costs</vt:lpwstr>
  </property>
  <property fmtid="{D5CDD505-2E9C-101B-9397-08002B2CF9AE}" pid="24" name="IncludeRequirements">
    <vt:bool>true</vt:bool>
  </property>
  <property fmtid="{D5CDD505-2E9C-101B-9397-08002B2CF9AE}" pid="25" name="NeedsTable:Areas">
    <vt:lpwstr>Lawyers who understand your business and sector;A close and deep working relationship;A transparent approach to work and fees;Clear and commercially focused legal advice;Strategic Advice;Value for money</vt:lpwstr>
  </property>
  <property fmtid="{D5CDD505-2E9C-101B-9397-08002B2CF9AE}" pid="26" name="Service:Areas">
    <vt:lpwstr>Corporate;Commercial</vt:lpwstr>
  </property>
  <property fmtid="{D5CDD505-2E9C-101B-9397-08002B2CF9AE}" pid="27" name="Corporate:Areas">
    <vt:lpwstr>Core corporate</vt:lpwstr>
  </property>
  <property fmtid="{D5CDD505-2E9C-101B-9397-08002B2CF9AE}" pid="28" name="CoreCorporate:Areas">
    <vt:lpwstr>Mergers and aquisitions;IPO's and equity capital markets;Private equity</vt:lpwstr>
  </property>
  <property fmtid="{D5CDD505-2E9C-101B-9397-08002B2CF9AE}" pid="29" name="Corporate:Dealtrack">
    <vt:bool>true</vt:bool>
  </property>
  <property fmtid="{D5CDD505-2E9C-101B-9397-08002B2CF9AE}" pid="30" name="Commercial:Areas">
    <vt:lpwstr>Commercial services;IP</vt:lpwstr>
  </property>
  <property fmtid="{D5CDD505-2E9C-101B-9397-08002B2CF9AE}" pid="31" name="CommercialServices:All">
    <vt:lpwstr>Select from a list</vt:lpwstr>
  </property>
  <property fmtid="{D5CDD505-2E9C-101B-9397-08002B2CF9AE}" pid="32" name="IP:All">
    <vt:lpwstr>select from a list</vt:lpwstr>
  </property>
  <property fmtid="{D5CDD505-2E9C-101B-9397-08002B2CF9AE}" pid="33" name="Virtual:Trainees">
    <vt:bool>false</vt:bool>
  </property>
  <property fmtid="{D5CDD505-2E9C-101B-9397-08002B2CF9AE}" pid="34" name="ReviewPartner">
    <vt:bool>false</vt:bool>
  </property>
  <property fmtid="{D5CDD505-2E9C-101B-9397-08002B2CF9AE}" pid="35" name="DuPont:Letter">
    <vt:bool>false</vt:bool>
  </property>
  <property fmtid="{D5CDD505-2E9C-101B-9397-08002B2CF9AE}" pid="36" name="Fee:AlternativePricing">
    <vt:bool>true</vt:bool>
  </property>
  <property fmtid="{D5CDD505-2E9C-101B-9397-08002B2CF9AE}" pid="37" name="Fee:NetworkLaw">
    <vt:bool>true</vt:bool>
  </property>
  <property fmtid="{D5CDD505-2E9C-101B-9397-08002B2CF9AE}" pid="38" name="Offices">
    <vt:lpwstr>Birmingham;Cambridge;Manchester</vt:lpwstr>
  </property>
  <property fmtid="{D5CDD505-2E9C-101B-9397-08002B2CF9AE}" pid="39" name="Practice:Group">
    <vt:lpwstr>Commercial;Corporate</vt:lpwstr>
  </property>
  <property fmtid="{D5CDD505-2E9C-101B-9397-08002B2CF9AE}" pid="40" name="All:List">
    <vt:lpwstr>Knowles,Janet (KnowleJ);Mchugh,Peter (McHughP);Stanfield,Glynne (StanfiG)</vt:lpwstr>
  </property>
  <property fmtid="{D5CDD505-2E9C-101B-9397-08002B2CF9AE}" pid="41" name="MultiCV[KnowleJ]">
    <vt:lpwstr>Biosciences</vt:lpwstr>
  </property>
  <property fmtid="{D5CDD505-2E9C-101B-9397-08002B2CF9AE}" pid="42" name="MultiCV[McHughP]">
    <vt:lpwstr>General</vt:lpwstr>
  </property>
  <property fmtid="{D5CDD505-2E9C-101B-9397-08002B2CF9AE}" pid="43" name="MultiCV[StanfiG]">
    <vt:lpwstr>General</vt:lpwstr>
  </property>
  <property fmtid="{D5CDD505-2E9C-101B-9397-08002B2CF9AE}" pid="44" name="Appendices:areas">
    <vt:lpwstr>Eversheds - the facts;Map and office location List</vt:lpwstr>
  </property>
  <property fmtid="{D5CDD505-2E9C-101B-9397-08002B2CF9AE}" pid="45" name="Map:choice">
    <vt:lpwstr>UK</vt:lpwstr>
  </property>
  <property fmtid="{D5CDD505-2E9C-101B-9397-08002B2CF9AE}" pid="46" name="IncludeMap">
    <vt:bool>false</vt:bool>
  </property>
  <property fmtid="{D5CDD505-2E9C-101B-9397-08002B2CF9AE}" pid="47" name="Item Title">
    <vt:lpwstr>Surviving an IT Contract - A customer guide</vt:lpwstr>
  </property>
  <property fmtid="{D5CDD505-2E9C-101B-9397-08002B2CF9AE}" pid="48" name="Authored Date">
    <vt:lpwstr>2014-11-03T10:01:01Z</vt:lpwstr>
  </property>
  <property fmtid="{D5CDD505-2E9C-101B-9397-08002B2CF9AE}" pid="49" name="Jurisdiction">
    <vt:lpwstr/>
  </property>
  <property fmtid="{D5CDD505-2E9C-101B-9397-08002B2CF9AE}" pid="50" name="Item Keywords">
    <vt:lpwstr>Keywords/Information technology</vt:lpwstr>
  </property>
  <property fmtid="{D5CDD505-2E9C-101B-9397-08002B2CF9AE}" pid="51" name="SIC Code">
    <vt:lpwstr/>
  </property>
  <property fmtid="{D5CDD505-2E9C-101B-9397-08002B2CF9AE}" pid="52" name="Expiry Date">
    <vt:lpwstr>2011-06-19T00:00:00Z</vt:lpwstr>
  </property>
  <property fmtid="{D5CDD505-2E9C-101B-9397-08002B2CF9AE}" pid="53" name="ContentType">
    <vt:lpwstr>Eversheds Document</vt:lpwstr>
  </property>
  <property fmtid="{D5CDD505-2E9C-101B-9397-08002B2CF9AE}" pid="54" name="Recommended">
    <vt:lpwstr>0</vt:lpwstr>
  </property>
  <property fmtid="{D5CDD505-2E9C-101B-9397-08002B2CF9AE}" pid="55" name="Summary">
    <vt:lpwstr/>
  </property>
  <property fmtid="{D5CDD505-2E9C-101B-9397-08002B2CF9AE}" pid="56" name="Group1">
    <vt:lpwstr>Groups/Company Commercial/Commercial</vt:lpwstr>
  </property>
  <property fmtid="{D5CDD505-2E9C-101B-9397-08002B2CF9AE}" pid="57" name="IKS Use Only">
    <vt:lpwstr>0</vt:lpwstr>
  </property>
  <property fmtid="{D5CDD505-2E9C-101B-9397-08002B2CF9AE}" pid="58" name="Published Date">
    <vt:lpwstr>2014-11-03T10:01:01Z</vt:lpwstr>
  </property>
  <property fmtid="{D5CDD505-2E9C-101B-9397-08002B2CF9AE}" pid="59" name="Item Review Date">
    <vt:lpwstr>2010-06-19T00:00:00Z</vt:lpwstr>
  </property>
  <property fmtid="{D5CDD505-2E9C-101B-9397-08002B2CF9AE}" pid="60" name="Item Language">
    <vt:lpwstr>English</vt:lpwstr>
  </property>
  <property fmtid="{D5CDD505-2E9C-101B-9397-08002B2CF9AE}" pid="61" name="Item Author">
    <vt:lpwstr>Anderson, Katja</vt:lpwstr>
  </property>
  <property fmtid="{D5CDD505-2E9C-101B-9397-08002B2CF9AE}" pid="62" name="Document Type">
    <vt:lpwstr>Document Type/Briefings and bulletins - external</vt:lpwstr>
  </property>
  <property fmtid="{D5CDD505-2E9C-101B-9397-08002B2CF9AE}" pid="63" name="xd_Signature">
    <vt:lpwstr/>
  </property>
  <property fmtid="{D5CDD505-2E9C-101B-9397-08002B2CF9AE}" pid="64" name="display_urn:schemas-microsoft-com:office:office#Editor">
    <vt:lpwstr>System Account</vt:lpwstr>
  </property>
  <property fmtid="{D5CDD505-2E9C-101B-9397-08002B2CF9AE}" pid="65" name="xd_ProgID">
    <vt:lpwstr/>
  </property>
  <property fmtid="{D5CDD505-2E9C-101B-9397-08002B2CF9AE}" pid="66" name="PublishingStartDate">
    <vt:lpwstr/>
  </property>
  <property fmtid="{D5CDD505-2E9C-101B-9397-08002B2CF9AE}" pid="67" name="TemplateUrl">
    <vt:lpwstr/>
  </property>
  <property fmtid="{D5CDD505-2E9C-101B-9397-08002B2CF9AE}" pid="68" name="PublishingExpirationDate">
    <vt:lpwstr/>
  </property>
  <property fmtid="{D5CDD505-2E9C-101B-9397-08002B2CF9AE}" pid="69" name="display_urn:schemas-microsoft-com:office:office#Author">
    <vt:lpwstr>Duggan, Caroline</vt:lpwstr>
  </property>
  <property fmtid="{D5CDD505-2E9C-101B-9397-08002B2CF9AE}" pid="70" name="Submitter">
    <vt:lpwstr/>
  </property>
  <property fmtid="{D5CDD505-2E9C-101B-9397-08002B2CF9AE}" pid="71" name="ContentTypeId">
    <vt:lpwstr>0x0101002410654050E1F645919E8A8095662BF3</vt:lpwstr>
  </property>
  <property fmtid="{D5CDD505-2E9C-101B-9397-08002B2CF9AE}" pid="72" name="Date Reviewed">
    <vt:lpwstr/>
  </property>
  <property fmtid="{D5CDD505-2E9C-101B-9397-08002B2CF9AE}" pid="73" name="Reference Number">
    <vt:lpwstr/>
  </property>
  <property fmtid="{D5CDD505-2E9C-101B-9397-08002B2CF9AE}" pid="74" name="ClientID">
    <vt:lpwstr>NEW</vt:lpwstr>
  </property>
  <property fmtid="{D5CDD505-2E9C-101B-9397-08002B2CF9AE}" pid="75" name="MatterID">
    <vt:lpwstr>NEW</vt:lpwstr>
  </property>
  <property fmtid="{D5CDD505-2E9C-101B-9397-08002B2CF9AE}" pid="76" name="Filed Under">
    <vt:lpwstr>14;#d. SoB|4de071ec-071b-4c85-89b1-84264f7d2e93</vt:lpwstr>
  </property>
  <property fmtid="{D5CDD505-2E9C-101B-9397-08002B2CF9AE}" pid="77" name="Filed Under Migration Value">
    <vt:lpwstr/>
  </property>
</Properties>
</file>